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pPr w:leftFromText="180" w:rightFromText="180" w:vertAnchor="text" w:horzAnchor="margin" w:tblpXSpec="center" w:tblpY="-40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A52C4F" w:rsidRPr="00A52C4F" w:rsidTr="00786CC7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4F" w:rsidRPr="00A52C4F" w:rsidRDefault="00A52C4F" w:rsidP="00A52C4F">
            <w:pPr>
              <w:rPr>
                <w:rFonts w:ascii="Times New Roman" w:eastAsia="Calibri" w:hAnsi="Times New Roman" w:cs="Times New Roman"/>
              </w:rPr>
            </w:pPr>
            <w:r w:rsidRPr="00A52C4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8BCDC2" wp14:editId="3761677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2C4F" w:rsidRPr="00A52C4F" w:rsidRDefault="00A52C4F" w:rsidP="00A52C4F">
            <w:pPr>
              <w:rPr>
                <w:rFonts w:ascii="Times New Roman" w:eastAsia="Calibri" w:hAnsi="Times New Roman" w:cs="Times New Roman"/>
              </w:rPr>
            </w:pPr>
          </w:p>
          <w:p w:rsidR="00A52C4F" w:rsidRPr="00A52C4F" w:rsidRDefault="00A52C4F" w:rsidP="00A52C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2C4F" w:rsidRPr="00A52C4F" w:rsidRDefault="00A52C4F" w:rsidP="00A52C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C4F" w:rsidRPr="00A52C4F" w:rsidRDefault="00A52C4F" w:rsidP="00A52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A52C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A52C4F">
              <w:rPr>
                <w:rFonts w:ascii="Times New Roman" w:eastAsia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A52C4F" w:rsidRPr="00A52C4F" w:rsidTr="00786CC7">
        <w:trPr>
          <w:trHeight w:val="8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C4F" w:rsidRPr="00A52C4F" w:rsidRDefault="00A52C4F" w:rsidP="00A52C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C4F" w:rsidRPr="00A52C4F" w:rsidRDefault="00A52C4F" w:rsidP="00A52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A52C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A52C4F" w:rsidRPr="00A52C4F" w:rsidRDefault="00A52C4F" w:rsidP="00A52C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C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A52C4F" w:rsidRPr="00A52C4F" w:rsidRDefault="00A52C4F" w:rsidP="00A52C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52C4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:rsidR="00A52C4F" w:rsidRPr="00A52C4F" w:rsidRDefault="00A52C4F" w:rsidP="00A52C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10053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A52C4F" w:rsidRPr="00A52C4F" w:rsidTr="00786CC7">
        <w:trPr>
          <w:trHeight w:val="1374"/>
        </w:trPr>
        <w:tc>
          <w:tcPr>
            <w:tcW w:w="5185" w:type="dxa"/>
          </w:tcPr>
          <w:p w:rsidR="00A52C4F" w:rsidRPr="00A52C4F" w:rsidRDefault="001750A7" w:rsidP="00A5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68" w:type="dxa"/>
          </w:tcPr>
          <w:p w:rsidR="001750A7" w:rsidRPr="001750A7" w:rsidRDefault="001750A7" w:rsidP="001750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75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750A7" w:rsidRPr="001750A7" w:rsidRDefault="001750A7" w:rsidP="001750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1750A7" w:rsidRPr="001750A7" w:rsidRDefault="001750A7" w:rsidP="001750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0A7" w:rsidRPr="001750A7" w:rsidRDefault="001750A7" w:rsidP="001750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A52C4F" w:rsidRPr="00A52C4F" w:rsidRDefault="001750A7" w:rsidP="001750A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A52C4F" w:rsidRPr="00A52C4F" w:rsidRDefault="00A52C4F" w:rsidP="00A52C4F">
      <w:pPr>
        <w:rPr>
          <w:rFonts w:ascii="Times New Roman" w:eastAsia="Calibri" w:hAnsi="Times New Roman" w:cs="Times New Roman"/>
        </w:rPr>
      </w:pPr>
    </w:p>
    <w:p w:rsidR="0069120E" w:rsidRPr="0069120E" w:rsidRDefault="0069120E" w:rsidP="0069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9120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рабочая программа </w:t>
      </w:r>
    </w:p>
    <w:p w:rsidR="0069120E" w:rsidRPr="0069120E" w:rsidRDefault="0069120E" w:rsidP="0069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9120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общеобразовательной УЧЕБНОй ДИСЦИПЛИНЫ</w:t>
      </w:r>
    </w:p>
    <w:p w:rsidR="0069120E" w:rsidRPr="0069120E" w:rsidRDefault="0069120E" w:rsidP="00691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ОДБ.02. РУССКИЙ </w:t>
      </w:r>
      <w:r w:rsidRPr="0069120E">
        <w:rPr>
          <w:rFonts w:ascii="Times New Roman" w:eastAsia="Calibri" w:hAnsi="Times New Roman" w:cs="Times New Roman"/>
          <w:b/>
          <w:sz w:val="28"/>
          <w:szCs w:val="28"/>
        </w:rPr>
        <w:t>ЯЗЫК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ЛИТЕРАТУРА</w:t>
      </w:r>
    </w:p>
    <w:p w:rsidR="0069120E" w:rsidRPr="0069120E" w:rsidRDefault="0069120E" w:rsidP="00691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(ЛИТЕРАТУРА</w:t>
      </w:r>
      <w:r w:rsidRPr="0069120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9120E" w:rsidRPr="0069120E" w:rsidRDefault="0054513C" w:rsidP="0054513C">
      <w:pPr>
        <w:tabs>
          <w:tab w:val="left" w:pos="3951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3C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C8E" w:rsidRPr="00EB275D" w:rsidRDefault="008A3C8E" w:rsidP="00545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275D">
        <w:rPr>
          <w:rFonts w:ascii="Times New Roman" w:eastAsia="Calibri" w:hAnsi="Times New Roman" w:cs="Times New Roman"/>
          <w:b/>
          <w:sz w:val="24"/>
          <w:szCs w:val="24"/>
        </w:rPr>
        <w:t>программы подготовки квалифицированных рабочих, служащих по профессии</w:t>
      </w:r>
    </w:p>
    <w:p w:rsidR="008A3C8E" w:rsidRPr="00F56E13" w:rsidRDefault="008A3C8E" w:rsidP="005451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E13">
        <w:rPr>
          <w:rFonts w:ascii="Times New Roman" w:hAnsi="Times New Roman"/>
          <w:b/>
          <w:sz w:val="24"/>
          <w:szCs w:val="24"/>
        </w:rPr>
        <w:t>15.01.26. «Токарь-универсал»</w:t>
      </w:r>
    </w:p>
    <w:p w:rsidR="008A3C8E" w:rsidRDefault="008A3C8E" w:rsidP="00545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C8E" w:rsidRDefault="008A3C8E" w:rsidP="008A3C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C8E" w:rsidRDefault="008A3C8E" w:rsidP="008A3C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C8E" w:rsidRDefault="008A3C8E" w:rsidP="008A3C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C8E" w:rsidRDefault="008A3C8E" w:rsidP="008A3C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C8E" w:rsidRPr="00F56E13" w:rsidRDefault="008A3C8E" w:rsidP="008A3C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C8E" w:rsidRPr="00F56E13" w:rsidRDefault="008A3C8E" w:rsidP="008A3C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C8E" w:rsidRPr="00F56E13" w:rsidRDefault="008A3C8E" w:rsidP="008A3C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6E13">
        <w:rPr>
          <w:rFonts w:ascii="Times New Roman" w:eastAsia="Calibri" w:hAnsi="Times New Roman" w:cs="Times New Roman"/>
          <w:b/>
          <w:sz w:val="24"/>
          <w:szCs w:val="24"/>
        </w:rPr>
        <w:t>Квалификации</w:t>
      </w:r>
      <w:r w:rsidR="0054513C">
        <w:rPr>
          <w:rFonts w:ascii="Times New Roman" w:eastAsia="Calibri" w:hAnsi="Times New Roman" w:cs="Times New Roman"/>
          <w:b/>
          <w:sz w:val="24"/>
          <w:szCs w:val="24"/>
          <w:lang w:val="sah-RU"/>
        </w:rPr>
        <w:t>:</w:t>
      </w:r>
    </w:p>
    <w:p w:rsidR="008A3C8E" w:rsidRPr="00F56E13" w:rsidRDefault="008A3C8E" w:rsidP="008A3C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F56E13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т</w:t>
      </w:r>
      <w:proofErr w:type="spellStart"/>
      <w:r w:rsidRPr="00F56E13">
        <w:rPr>
          <w:rFonts w:ascii="Times New Roman" w:eastAsia="Calibri" w:hAnsi="Times New Roman" w:cs="Times New Roman"/>
          <w:b/>
          <w:sz w:val="24"/>
          <w:szCs w:val="24"/>
        </w:rPr>
        <w:t>окарь</w:t>
      </w:r>
      <w:proofErr w:type="spellEnd"/>
      <w:r w:rsidRPr="00F56E13">
        <w:rPr>
          <w:rFonts w:ascii="Times New Roman" w:eastAsia="Calibri" w:hAnsi="Times New Roman" w:cs="Times New Roman"/>
          <w:b/>
          <w:sz w:val="24"/>
          <w:szCs w:val="24"/>
          <w:lang w:val="sah-RU"/>
        </w:rPr>
        <w:t>3</w:t>
      </w:r>
      <w:r w:rsidRPr="00F56E1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56E13">
        <w:rPr>
          <w:rFonts w:ascii="Times New Roman" w:eastAsia="Calibri" w:hAnsi="Times New Roman" w:cs="Times New Roman"/>
          <w:b/>
          <w:sz w:val="24"/>
          <w:szCs w:val="24"/>
          <w:lang w:val="sah-RU"/>
        </w:rPr>
        <w:t>4</w:t>
      </w:r>
      <w:r w:rsidRPr="00F56E13">
        <w:rPr>
          <w:rFonts w:ascii="Times New Roman" w:eastAsia="Calibri" w:hAnsi="Times New Roman" w:cs="Times New Roman"/>
          <w:b/>
          <w:sz w:val="24"/>
          <w:szCs w:val="24"/>
        </w:rPr>
        <w:t xml:space="preserve"> разряд</w:t>
      </w:r>
      <w:r w:rsidRPr="00F56E13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а</w:t>
      </w:r>
    </w:p>
    <w:p w:rsidR="008A3C8E" w:rsidRPr="00F56E13" w:rsidRDefault="008A3C8E" w:rsidP="008A3C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6E13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т</w:t>
      </w:r>
      <w:proofErr w:type="spellStart"/>
      <w:r w:rsidRPr="00F56E13">
        <w:rPr>
          <w:rFonts w:ascii="Times New Roman" w:eastAsia="Calibri" w:hAnsi="Times New Roman" w:cs="Times New Roman"/>
          <w:b/>
          <w:sz w:val="24"/>
          <w:szCs w:val="24"/>
        </w:rPr>
        <w:t>окарь</w:t>
      </w:r>
      <w:proofErr w:type="spellEnd"/>
      <w:r w:rsidRPr="00F56E13">
        <w:rPr>
          <w:rFonts w:ascii="Times New Roman" w:eastAsia="Calibri" w:hAnsi="Times New Roman" w:cs="Times New Roman"/>
          <w:b/>
          <w:sz w:val="24"/>
          <w:szCs w:val="24"/>
        </w:rPr>
        <w:t>-расточник 3</w:t>
      </w:r>
      <w:r w:rsidRPr="00F56E13">
        <w:rPr>
          <w:rFonts w:ascii="Times New Roman" w:eastAsia="Calibri" w:hAnsi="Times New Roman" w:cs="Times New Roman"/>
          <w:b/>
          <w:sz w:val="24"/>
          <w:szCs w:val="24"/>
          <w:lang w:val="sah-RU"/>
        </w:rPr>
        <w:t>, 4</w:t>
      </w:r>
      <w:r w:rsidRPr="00F56E13">
        <w:rPr>
          <w:rFonts w:ascii="Times New Roman" w:eastAsia="Calibri" w:hAnsi="Times New Roman" w:cs="Times New Roman"/>
          <w:b/>
          <w:sz w:val="24"/>
          <w:szCs w:val="24"/>
        </w:rPr>
        <w:t xml:space="preserve"> разряд</w:t>
      </w:r>
      <w:r w:rsidRPr="00F56E13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а</w:t>
      </w:r>
    </w:p>
    <w:p w:rsidR="00A52C4F" w:rsidRPr="00BB5145" w:rsidRDefault="00A52C4F" w:rsidP="00BB5145">
      <w:pPr>
        <w:shd w:val="clear" w:color="auto" w:fill="FFFFFF"/>
        <w:tabs>
          <w:tab w:val="left" w:leader="underscore" w:pos="992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2C4F" w:rsidRDefault="00A52C4F" w:rsidP="00A52C4F">
      <w:pPr>
        <w:shd w:val="clear" w:color="auto" w:fill="FFFFFF"/>
        <w:tabs>
          <w:tab w:val="left" w:leader="underscore" w:pos="9926"/>
        </w:tabs>
        <w:spacing w:before="1402"/>
        <w:ind w:left="53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145" w:rsidRDefault="00BB5145" w:rsidP="00A52C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5145" w:rsidRDefault="00BB5145" w:rsidP="00A52C4F">
      <w:pPr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60EC1" w:rsidRDefault="00360EC1" w:rsidP="00A52C4F">
      <w:pPr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60EC1" w:rsidRDefault="00360EC1" w:rsidP="00A52C4F">
      <w:pPr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A52C4F" w:rsidRDefault="00B36318" w:rsidP="00A52C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Якутск, 2016</w:t>
      </w:r>
    </w:p>
    <w:p w:rsidR="00360EC1" w:rsidRDefault="00360EC1" w:rsidP="00A52C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0EC1" w:rsidRPr="00A52C4F" w:rsidRDefault="00360EC1" w:rsidP="00A52C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C37" w:rsidRPr="00391137" w:rsidRDefault="00C85C37" w:rsidP="008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ab/>
      </w:r>
      <w:r w:rsidR="00B36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20E">
        <w:rPr>
          <w:rFonts w:ascii="Times New Roman" w:hAnsi="Times New Roman" w:cs="Times New Roman"/>
        </w:rPr>
        <w:t xml:space="preserve">Рабочая </w:t>
      </w:r>
      <w:r w:rsidRPr="00391137">
        <w:rPr>
          <w:rFonts w:ascii="Times New Roman" w:hAnsi="Times New Roman" w:cs="Times New Roman"/>
        </w:rPr>
        <w:t>программа общеобразовательной учебной дисциплины «</w:t>
      </w:r>
      <w:r>
        <w:rPr>
          <w:rStyle w:val="13"/>
          <w:rFonts w:ascii="Times New Roman" w:hAnsi="Times New Roman" w:cs="Times New Roman"/>
          <w:sz w:val="24"/>
          <w:szCs w:val="24"/>
          <w:lang w:val="sah-RU"/>
        </w:rPr>
        <w:t xml:space="preserve">Русский язык и литература. </w:t>
      </w:r>
      <w:r w:rsidR="00CF7281">
        <w:rPr>
          <w:rStyle w:val="13"/>
          <w:rFonts w:ascii="Times New Roman" w:hAnsi="Times New Roman" w:cs="Times New Roman"/>
          <w:sz w:val="24"/>
          <w:szCs w:val="24"/>
          <w:lang w:val="sah-RU"/>
        </w:rPr>
        <w:t>Литература</w:t>
      </w:r>
      <w:r w:rsidRPr="00391137">
        <w:rPr>
          <w:rFonts w:ascii="Times New Roman" w:hAnsi="Times New Roman" w:cs="Times New Roman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>
        <w:rPr>
          <w:rFonts w:ascii="Times New Roman" w:hAnsi="Times New Roman" w:cs="Times New Roman"/>
          <w:lang w:val="sah-RU"/>
        </w:rPr>
        <w:t xml:space="preserve">по профессии: </w:t>
      </w:r>
      <w:r w:rsidR="008A3C8E">
        <w:rPr>
          <w:rFonts w:ascii="Times New Roman" w:hAnsi="Times New Roman" w:cs="Times New Roman"/>
        </w:rPr>
        <w:t xml:space="preserve"> </w:t>
      </w:r>
      <w:r w:rsidR="008A3C8E" w:rsidRPr="008A3C8E">
        <w:rPr>
          <w:rFonts w:ascii="Times New Roman" w:hAnsi="Times New Roman" w:cs="Times New Roman"/>
        </w:rPr>
        <w:t>программы подготовки квалифицированных рабочих, служащих по профессии 15.01.26. «Токарь-универсал»</w:t>
      </w:r>
      <w:r w:rsidR="008A3C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ah-RU"/>
        </w:rPr>
        <w:t xml:space="preserve"> </w:t>
      </w:r>
      <w:r w:rsidRPr="00391137">
        <w:rPr>
          <w:rFonts w:ascii="Times New Roman" w:hAnsi="Times New Roman" w:cs="Times New Roman"/>
        </w:rPr>
        <w:t xml:space="preserve">на основе Примерной программы </w:t>
      </w:r>
      <w:r>
        <w:rPr>
          <w:rFonts w:ascii="Times New Roman" w:hAnsi="Times New Roman" w:cs="Times New Roman"/>
          <w:lang w:val="sah-RU"/>
        </w:rPr>
        <w:t xml:space="preserve">общеобразовательной учебной дисциплины </w:t>
      </w:r>
      <w:r w:rsidRPr="00391137">
        <w:rPr>
          <w:rFonts w:ascii="Times New Roman" w:hAnsi="Times New Roman" w:cs="Times New Roman"/>
        </w:rPr>
        <w:t>«</w:t>
      </w:r>
      <w:r w:rsidR="00CF7281">
        <w:rPr>
          <w:rStyle w:val="13"/>
          <w:rFonts w:ascii="Times New Roman" w:hAnsi="Times New Roman" w:cs="Times New Roman"/>
          <w:sz w:val="24"/>
          <w:szCs w:val="24"/>
          <w:lang w:val="sah-RU"/>
        </w:rPr>
        <w:t>Русский язык и литература</w:t>
      </w:r>
      <w:proofErr w:type="gramStart"/>
      <w:r w:rsidR="00CF7281">
        <w:rPr>
          <w:rStyle w:val="13"/>
          <w:rFonts w:ascii="Times New Roman" w:hAnsi="Times New Roman" w:cs="Times New Roman"/>
          <w:sz w:val="24"/>
          <w:szCs w:val="24"/>
          <w:lang w:val="sah-RU"/>
        </w:rPr>
        <w:t>.Л</w:t>
      </w:r>
      <w:proofErr w:type="gramEnd"/>
      <w:r w:rsidR="00CF7281">
        <w:rPr>
          <w:rStyle w:val="13"/>
          <w:rFonts w:ascii="Times New Roman" w:hAnsi="Times New Roman" w:cs="Times New Roman"/>
          <w:sz w:val="24"/>
          <w:szCs w:val="24"/>
          <w:lang w:val="sah-RU"/>
        </w:rPr>
        <w:t>итература</w:t>
      </w:r>
      <w:r w:rsidRPr="0039113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sah-RU"/>
        </w:rPr>
        <w:t>, рекомендованной</w:t>
      </w:r>
      <w:r w:rsidRPr="00391137">
        <w:rPr>
          <w:rFonts w:ascii="Times New Roman" w:hAnsi="Times New Roman" w:cs="Times New Roman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>
        <w:rPr>
          <w:rFonts w:ascii="Times New Roman" w:hAnsi="Times New Roman" w:cs="Times New Roman"/>
          <w:lang w:val="sah-RU"/>
        </w:rPr>
        <w:t xml:space="preserve">, в качестве примерной программы для реализации </w:t>
      </w:r>
      <w:r w:rsidRPr="00391137">
        <w:rPr>
          <w:rFonts w:ascii="Times New Roman" w:hAnsi="Times New Roman" w:cs="Times New Roman"/>
        </w:rPr>
        <w:t>основной профессиональной образовательной программы СПО на базе основного об</w:t>
      </w:r>
      <w:r>
        <w:rPr>
          <w:rFonts w:ascii="Times New Roman" w:hAnsi="Times New Roman" w:cs="Times New Roman"/>
        </w:rPr>
        <w:t>щего образования с</w:t>
      </w:r>
      <w:r w:rsidRPr="00391137">
        <w:rPr>
          <w:rFonts w:ascii="Times New Roman" w:hAnsi="Times New Roman" w:cs="Times New Roman"/>
        </w:rPr>
        <w:t xml:space="preserve"> получени</w:t>
      </w:r>
      <w:r>
        <w:rPr>
          <w:rFonts w:ascii="Times New Roman" w:hAnsi="Times New Roman" w:cs="Times New Roman"/>
        </w:rPr>
        <w:t>ем среднего общего образования</w:t>
      </w:r>
      <w:r>
        <w:rPr>
          <w:rFonts w:ascii="Times New Roman" w:hAnsi="Times New Roman" w:cs="Times New Roman"/>
          <w:lang w:val="sah-RU"/>
        </w:rPr>
        <w:t xml:space="preserve"> (</w:t>
      </w:r>
      <w:r w:rsidRPr="00391137">
        <w:rPr>
          <w:rFonts w:ascii="Times New Roman" w:hAnsi="Times New Roman" w:cs="Times New Roman"/>
        </w:rPr>
        <w:t>Протокол № 3 от 21 июля 2015 г.</w:t>
      </w:r>
      <w:r>
        <w:rPr>
          <w:rFonts w:ascii="Times New Roman" w:hAnsi="Times New Roman" w:cs="Times New Roman"/>
          <w:lang w:val="sah-RU"/>
        </w:rPr>
        <w:t>, р</w:t>
      </w:r>
      <w:proofErr w:type="spellStart"/>
      <w:r w:rsidRPr="00391137">
        <w:rPr>
          <w:rFonts w:ascii="Times New Roman" w:hAnsi="Times New Roman" w:cs="Times New Roman"/>
        </w:rPr>
        <w:t>егистрационный</w:t>
      </w:r>
      <w:proofErr w:type="spellEnd"/>
      <w:r w:rsidRPr="00391137">
        <w:rPr>
          <w:rFonts w:ascii="Times New Roman" w:hAnsi="Times New Roman" w:cs="Times New Roman"/>
        </w:rPr>
        <w:t xml:space="preserve"> номер рецензии 375</w:t>
      </w:r>
      <w:r>
        <w:rPr>
          <w:rFonts w:ascii="Times New Roman" w:hAnsi="Times New Roman" w:cs="Times New Roman"/>
        </w:rPr>
        <w:t xml:space="preserve"> от 23 июля 2015 г. ФГАУ «ФИРО»</w:t>
      </w:r>
      <w:r>
        <w:rPr>
          <w:rFonts w:ascii="Times New Roman" w:hAnsi="Times New Roman" w:cs="Times New Roman"/>
          <w:lang w:val="sah-RU"/>
        </w:rPr>
        <w:t xml:space="preserve">) </w:t>
      </w:r>
      <w:r w:rsidR="00934271">
        <w:rPr>
          <w:rFonts w:ascii="Times New Roman" w:hAnsi="Times New Roman" w:cs="Times New Roman"/>
        </w:rPr>
        <w:t>.</w:t>
      </w:r>
    </w:p>
    <w:p w:rsidR="00A52C4F" w:rsidRPr="00A52C4F" w:rsidRDefault="00A52C4F" w:rsidP="00C85C37">
      <w:pPr>
        <w:shd w:val="clear" w:color="auto" w:fill="FFFFFF"/>
        <w:tabs>
          <w:tab w:val="left" w:leader="underscore" w:pos="8880"/>
        </w:tabs>
        <w:spacing w:before="245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A52C4F" w:rsidRPr="00A52C4F" w:rsidRDefault="00A52C4F" w:rsidP="00A5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C4F">
        <w:rPr>
          <w:rFonts w:ascii="Times New Roman" w:eastAsia="Calibri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A52C4F" w:rsidRPr="00A52C4F" w:rsidRDefault="00A52C4F" w:rsidP="00A5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C4F" w:rsidRPr="00A52C4F" w:rsidRDefault="00A52C4F" w:rsidP="00A5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C4F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A52C4F" w:rsidRPr="00A52C4F" w:rsidRDefault="00A52C4F" w:rsidP="00B3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i/>
          <w:sz w:val="32"/>
          <w:szCs w:val="32"/>
          <w:vertAlign w:val="superscript"/>
        </w:rPr>
      </w:pPr>
      <w:r w:rsidRPr="00A52C4F">
        <w:rPr>
          <w:rFonts w:ascii="Times New Roman" w:eastAsia="Calibri" w:hAnsi="Times New Roman" w:cs="Times New Roman"/>
          <w:sz w:val="24"/>
          <w:szCs w:val="24"/>
        </w:rPr>
        <w:t xml:space="preserve"> Яковлева Ольга Михайловна, преподаватель русского языка и литературы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2C4F" w:rsidRPr="00A52C4F" w:rsidTr="00786CC7">
        <w:tc>
          <w:tcPr>
            <w:tcW w:w="4785" w:type="dxa"/>
          </w:tcPr>
          <w:p w:rsidR="00A52C4F" w:rsidRPr="00A52C4F" w:rsidRDefault="00A52C4F" w:rsidP="00A52C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A52C4F" w:rsidRPr="00A52C4F" w:rsidRDefault="00A52C4F" w:rsidP="00A52C4F">
            <w:pPr>
              <w:tabs>
                <w:tab w:val="left" w:pos="-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A52C4F" w:rsidRPr="00A52C4F" w:rsidRDefault="001F682B" w:rsidP="00A52C4F">
            <w:pPr>
              <w:tabs>
                <w:tab w:val="left" w:pos="-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строителей</w:t>
            </w:r>
            <w:r w:rsidR="00A52C4F"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A52C4F" w:rsidRPr="00A52C4F" w:rsidRDefault="001F682B" w:rsidP="00A52C4F">
            <w:pPr>
              <w:tabs>
                <w:tab w:val="left" w:pos="-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________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</w:t>
            </w:r>
            <w:r w:rsidR="00A52C4F"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52C4F" w:rsidRPr="00A52C4F" w:rsidRDefault="00A52C4F" w:rsidP="00A52C4F">
            <w:pPr>
              <w:tabs>
                <w:tab w:val="left" w:pos="-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A52C4F" w:rsidRPr="001F682B" w:rsidRDefault="00A52C4F" w:rsidP="00A52C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1F682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Горохова М.И.</w:t>
            </w:r>
          </w:p>
          <w:p w:rsidR="00A52C4F" w:rsidRPr="00A52C4F" w:rsidRDefault="00A52C4F" w:rsidP="00A52C4F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52C4F" w:rsidRPr="00A52C4F" w:rsidRDefault="00A52C4F" w:rsidP="00A52C4F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52C4F" w:rsidRPr="00A52C4F" w:rsidRDefault="00A52C4F" w:rsidP="00A52C4F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A52C4F" w:rsidRPr="00A52C4F" w:rsidRDefault="00A52C4F" w:rsidP="00A52C4F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Я) ЯПТ</w:t>
            </w:r>
          </w:p>
          <w:p w:rsidR="00A52C4F" w:rsidRPr="00A52C4F" w:rsidRDefault="001F682B" w:rsidP="00A52C4F">
            <w:pPr>
              <w:tabs>
                <w:tab w:val="left" w:pos="-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________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</w:t>
            </w:r>
            <w:r w:rsidR="00A52C4F"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52C4F" w:rsidRPr="00A52C4F" w:rsidRDefault="00A52C4F" w:rsidP="00A52C4F">
            <w:pPr>
              <w:tabs>
                <w:tab w:val="left" w:pos="-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МС</w:t>
            </w:r>
          </w:p>
          <w:p w:rsidR="00A52C4F" w:rsidRPr="00A52C4F" w:rsidRDefault="00A52C4F" w:rsidP="00A52C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2C4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___________________Филиппов М.И.</w:t>
            </w:r>
          </w:p>
          <w:p w:rsidR="00A52C4F" w:rsidRPr="00A52C4F" w:rsidRDefault="00A52C4F" w:rsidP="00A52C4F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B10DF5" w:rsidRDefault="0054513C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lastRenderedPageBreak/>
        <w:t xml:space="preserve">      </w:t>
      </w:r>
      <w:bookmarkStart w:id="0" w:name="_GoBack"/>
      <w:bookmarkEnd w:id="0"/>
    </w:p>
    <w:p w:rsidR="00B10DF5" w:rsidRDefault="00B10DF5" w:rsidP="00A52C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A52C4F" w:rsidRPr="00A52C4F" w:rsidRDefault="00A52C4F" w:rsidP="00A52C4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ОД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ЕРЖАНИЕ</w:t>
      </w: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10"/>
      </w:tblGrid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Пояснительная записка</w:t>
            </w:r>
            <w:r w:rsidRPr="00A52C4F">
              <w:rPr>
                <w:lang w:eastAsia="ru-RU"/>
              </w:rPr>
              <w:t>……………………………………………………………………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val="x-none" w:eastAsia="ru-RU"/>
              </w:rPr>
              <w:t>4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Общая характеристика учебной дисциплины «Русский язык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 литература. Литература»</w:t>
            </w:r>
            <w:r w:rsidRPr="00A52C4F">
              <w:rPr>
                <w:lang w:eastAsia="ru-RU"/>
              </w:rPr>
              <w:t>………………………………………………………………………………..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5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Место учебной дисциплины в учебном плане</w:t>
            </w:r>
            <w:r w:rsidRPr="00A52C4F">
              <w:rPr>
                <w:lang w:eastAsia="ru-RU"/>
              </w:rPr>
              <w:t>………………………………………….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6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Результаты освоения учебной дисциплины</w:t>
            </w:r>
            <w:r w:rsidRPr="00A52C4F">
              <w:rPr>
                <w:lang w:eastAsia="ru-RU"/>
              </w:rPr>
              <w:t>…………………………………………….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7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Содержание учебной дисциплины</w:t>
            </w:r>
            <w:r w:rsidRPr="00A52C4F">
              <w:rPr>
                <w:lang w:eastAsia="ru-RU"/>
              </w:rPr>
              <w:t>………………………………………………………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9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szCs w:val="20"/>
                <w:lang w:eastAsia="ru-RU"/>
              </w:rPr>
              <w:t>Русская литература XIX века…………………………………………………………….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9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Литература XX века</w:t>
            </w:r>
            <w:r w:rsidRPr="00A52C4F">
              <w:rPr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17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Тематическое планирование</w:t>
            </w:r>
            <w:r w:rsidRPr="00A52C4F">
              <w:rPr>
                <w:lang w:eastAsia="ru-RU"/>
              </w:rPr>
              <w:t>……………………………………………………………..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32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Примерные тематические планы</w:t>
            </w:r>
            <w:r w:rsidRPr="00A52C4F">
              <w:rPr>
                <w:lang w:eastAsia="ru-RU"/>
              </w:rPr>
              <w:t>………………………………………………………...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32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Характеристика основных видов учебной деятельности студентов</w:t>
            </w:r>
            <w:r w:rsidRPr="00A52C4F">
              <w:rPr>
                <w:lang w:eastAsia="ru-RU"/>
              </w:rPr>
              <w:t>………………….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33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Учебно-методическое и материально-техническое обеспечение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программы учебной дисциплины «Русский язык и литература. Литература»</w:t>
            </w:r>
            <w:r w:rsidRPr="00A52C4F">
              <w:rPr>
                <w:lang w:eastAsia="ru-RU"/>
              </w:rPr>
              <w:t>………………………………..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35</w:t>
            </w:r>
          </w:p>
        </w:tc>
      </w:tr>
      <w:tr w:rsidR="00A52C4F" w:rsidRPr="00A52C4F" w:rsidTr="00786CC7">
        <w:tc>
          <w:tcPr>
            <w:tcW w:w="8897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Рекомендуемая литерату</w:t>
            </w:r>
            <w:r w:rsidRPr="00A52C4F">
              <w:rPr>
                <w:lang w:eastAsia="ru-RU"/>
              </w:rPr>
              <w:t>р</w:t>
            </w:r>
            <w:r w:rsidRPr="00A52C4F">
              <w:rPr>
                <w:lang w:val="x-none" w:eastAsia="ru-RU"/>
              </w:rPr>
              <w:t>а</w:t>
            </w:r>
            <w:r w:rsidRPr="00A52C4F">
              <w:rPr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710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>36</w:t>
            </w:r>
          </w:p>
        </w:tc>
      </w:tr>
    </w:tbl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C4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52C4F" w:rsidRPr="00A52C4F" w:rsidRDefault="00A52C4F" w:rsidP="00A52C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Программа общеобразовательной учебной дисциплины «Русский язык и литература. Литература» предназначена для изучения литературы в профессиональных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образовательных организациях, реализующих образовательную программу среднего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общего образования в пределах освоения основной профессиональной образовательной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программы СПО (ОПОП СПО) на базе основного общего образования при подготовке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квалифицированных рабочих, служащих, специалистов среднего звена.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Программа разработана на основе требований ФГОС среднего общего образования,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предъявляемых к структуре, содержанию и результатам освоения учебной дисциплины «Русский язык и литература», в соответствии с Рекомендациями по организации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 учетом требований федеральных государственных образовательных стандартов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получаемой профессии или специальности среднего профессионального образования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(письмо Департамента государственной политики в сфере подготовки рабочих кадров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 ДПО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Минобрнауки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России от 17.03.2015 № 06-259).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Содержание программы учебной дисциплины «Русский язык и литература. Литература» направлено на достижение следующих 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целей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</w:p>
    <w:p w:rsidR="00A52C4F" w:rsidRPr="00A52C4F" w:rsidRDefault="00A52C4F" w:rsidP="00A52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A52C4F" w:rsidRPr="00A52C4F" w:rsidRDefault="00A52C4F" w:rsidP="00A52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формирование гуманистического мировоззрения, национального самосознания,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гражданской позиции, чувства патриотизма, любви и уважения к литературе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ценностям отечественной культуры;</w:t>
      </w:r>
    </w:p>
    <w:p w:rsidR="00A52C4F" w:rsidRPr="00A52C4F" w:rsidRDefault="00A52C4F" w:rsidP="00A52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письменной речи учащихся;</w:t>
      </w:r>
    </w:p>
    <w:p w:rsidR="00A52C4F" w:rsidRPr="00A52C4F" w:rsidRDefault="00A52C4F" w:rsidP="00A52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понятий; </w:t>
      </w:r>
    </w:p>
    <w:p w:rsidR="00A52C4F" w:rsidRPr="00A52C4F" w:rsidRDefault="00A52C4F" w:rsidP="00A52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формирование общего представления об историко-литературном процессе;</w:t>
      </w:r>
    </w:p>
    <w:p w:rsidR="00A52C4F" w:rsidRPr="00A52C4F" w:rsidRDefault="00A52C4F" w:rsidP="00A52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Программа учебной дисциплины «Русский язык и литература. Литература»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образования в пределах освоения ОПОП СПО на базе основного общего образования,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уточняют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(рефератов, докладов, индивидуальных проектов и т.п.), учитывая специфику программ подготовки квалифицированных рабочих, служащих и специалистов среднего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звена, осваиваемой профессии или специальности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рограмма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может использоваться другими профессиональными образовательными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организациями, реализующими образовательную программу среднего общего образования в пределах освоения ОПОП СПО на базе основного общего образования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программы подготовки квалифицированных рабочих, служащих; программы подготовки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специалистов среднего звена (ППКРС, ППССЗ).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ОБЩАЯ ХАРАКТЕРИСТИКА УЧЕБНОЙ ДИСЦИПЛИНЫ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«РУССКИЙ ЯЗЫК И ЛИТЕРАТУРА. ЛИТЕРАТУРА»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Литературе принадлежит ведущее место в эмоциональном, интеллектуальном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выражая богатство и многообразие человеческого бытия в художественных образах.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облик и нравственные ориентиры молодого поколения.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Основой содержания учебной дисциплины «Русский язык и литература. Литература» являются чтение и текстуальное изучение художественных произведений,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составляющих золотой фонд русской классики. Каждое классическое произведение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всегда актуально, так как обращено к вечным человеческим ценностям. Обучающиеся постигают категории добра, справедливости, чести, патриотизма, любви 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реакции читателя. Ее качество непосредственно зависит от читательской компетенции, включающей способность наслаждаться произведениями словесного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искусства, развитый художественный вкус, необходимый объем историко-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теоретико-литературных знаний и умений, отвечающий возрастным особенностям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учащегося.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Изучение литературы в профессиональных образовательных организациях, реализующих образовательную программу среднего общего образования в пределах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освоения ОПОП СПО на базе основного общего образования, имеет свои особенности в зависимости от профиля профессионального образования. При освоении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профессий СПО и специальностей СПО технического, естественно-научного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социально-экономического профилей профессионального образования литература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изучается на базовом уровне ФГОС среднего общего образования, при освоении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специальностей СПО гуманитарного профиля профессионального образования она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изучается более углубленно. Это выражается в количестве часов, выделяемых 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изучение отдельных тем учебной дисциплины, глубине их освоения студентами,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объеме и содержании практических занятий, видах внеаудиторной самостоятельной работы студентов.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Особенность углубленного изучения литературы заключается в проведении более глубокого анализа предложенных для освоения произведений, формировании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представления о литературной эпохе, творчестве писателя, расширении тематики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сочинений, увеличении различных форм и видов творческой деятельности. В содержании учебной дисциплины дополнительный материал для углубленного изучения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выделен курсивом.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грамотности может быть достигнут как в освоении наиболее распространенных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литературных понятий и практически полезных знаний при чтении произведений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русской литературы, так и в овладении способами грамотного выражения своих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мыслей устно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письменно, освоении навыков общения с другими людьми. На уровне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ознакомления осваиваются такие элементы содержания, как фундаментальные идеи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ценности, образующие основу человеческой культуры и обеспечивающие миропонимание и мировоззрение человека, включенного в современную общественную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культуру.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В процессе изучения литературы предполагается проведение практических занятий по развитию речи, сочинений, контрольных работ, семинаров, заданий исследовательского характера и т.д. Тематика и форма их проведения зависят от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поставленных преподавателем целей и задач, от уровня подготовленности обучающихся. Все виды занятий тесно связаны с изучением литературного произведения,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обеспечивают развитие воображения, образного и логического мышления, развивают общие креативные способности, способствуют формированию у обучающихся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умений анализа и оценки литературных произведений, активизируют позицию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«студента-читателя».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предполагает ознакомление обучающихся с творчеством писателей, чьи произведения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были созданы в этот период, включает произведения для чтения, изучения, обсуждения и повторения.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Перечень произведений для чтения и изучения содержит произведения, которые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обязательны для изучения на конкретном этапе литературной эпохи.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произведение с тенденциями развития литературы, включить его в литературный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контекст, а также выявить знания обучающихся, на которые необходимо опираться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 изучении нового материала.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Содержание учебной дисциплины дополнено краткой теорией литературы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изучением теоретико-литературных сведений, которые особенно актуальны при освоении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учебного материала, а также демонстрациями и творческими заданиями, связанными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 анализом литературных произведений, творчеством писателей, поэтов, литературных критиков и т.п.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ОПОП СПО на базе основного общего образования с получением среднего общего образования (ППКРС, ППССЗ).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МЕСТО УЧЕБНОЙ ДИСЦИПЛИНЫ В УЧЕБНОМ ПЛАНЕ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Учебная дисциплина «Русский язык и литература. Литература» является составной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профессиональных образовательных организациях учебная дисциплина «Русский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язык и литература. Литература» изучается в общеобразовательном цикле учебного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плана ОПОП СПО на базе основного общего образования с получением среднего общего образования (ППКРС, ППССЗ).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учебных планах ППКРС, ППССЗ учебная дисциплина «Русский язык и литература. Литература» входит в состав общих общеобразовательных учебных дисциплин,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формируемых из обязательных предметных областей ФГОС среднего общего образования, для профессий СПО или специальностей СПО соответствующего профиля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профессионального образования.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РЕЗУЛЬТАТЫ ОСВОЕНИЯ УЧЕБНОЙ ДИСЦИПЛИНЫ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A52C4F" w:rsidRPr="00A52C4F" w:rsidRDefault="00A52C4F" w:rsidP="00A52C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>личностных: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также различных форм общественного сознания, осознание своего места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поликультурном мире;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основ саморазвития и самовоспитания в соответствии с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общечеловеческими ценностями и идеалами гражданского общества; 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готовность и способность к самостоятельной, творческой и ответственной деятельности;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находить общие цели и сотрудничать для их достижения;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готовность и способность к образованию, в том числе самообразованию, 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эстетическое отношение к миру; 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 русской литературе, культурам других народов;</w:t>
      </w:r>
    </w:p>
    <w:p w:rsidR="00A52C4F" w:rsidRPr="00A52C4F" w:rsidRDefault="00A52C4F" w:rsidP="00A52C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интернет-ресурсов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др.);</w:t>
      </w:r>
    </w:p>
    <w:p w:rsidR="00A52C4F" w:rsidRPr="00A52C4F" w:rsidRDefault="00A52C4F" w:rsidP="00A52C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метапредметных</w:t>
      </w:r>
      <w:proofErr w:type="spellEnd"/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: </w:t>
      </w:r>
    </w:p>
    <w:p w:rsidR="00A52C4F" w:rsidRPr="00A52C4F" w:rsidRDefault="00A52C4F" w:rsidP="00A52C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причинно-следственные связи в устных и письменных высказываниях, формулировать выводы;</w:t>
      </w:r>
    </w:p>
    <w:p w:rsidR="00A52C4F" w:rsidRPr="00A52C4F" w:rsidRDefault="00A52C4F" w:rsidP="00A52C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A52C4F" w:rsidRPr="00A52C4F" w:rsidRDefault="00A52C4F" w:rsidP="00A52C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52C4F" w:rsidRPr="00A52C4F" w:rsidRDefault="00A52C4F" w:rsidP="00A52C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самостоятельному поиску методов решения практических задач, применению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различных методов познания;</w:t>
      </w:r>
    </w:p>
    <w:p w:rsidR="00A52C4F" w:rsidRPr="00A52C4F" w:rsidRDefault="00A52C4F" w:rsidP="00A52C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предметных: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навыков различных видов анализа литературных произведений;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владение навыками самоанализа и самооценки на основе наблюдений за собственной речью;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владение умением анализировать текст с точки зрения наличия в нем явной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скрытой, основной и второстепенной информации;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формирование национальной и мировой культуры;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умений учитывать исторический, историко-культурный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контекст и контекст творчества писателя в процессе анализа художественного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произведения;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письменных высказываниях;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владение навыками анализа художественных произведений с учетом их жанрово-родовой специфики; 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осознание художественной картины жизни,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A52C4F" w:rsidRPr="00A52C4F" w:rsidRDefault="00A52C4F" w:rsidP="00A52C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представлений о системе стилей языка художественной литературы.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СОДЕРЖАНИЕ УЧЕБНОЙ ДИСЦИПЛИНЫ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Введение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Историко-культурный процесс и периодизация русской литературы. Специфика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литературы как вида искусства. Взаимодействие русской и западноевропейской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литературы. Самобытность русской литературы (с обобщением ранее изученного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материала). Значение литературы при освоении профессий СПО и специальностей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СПО.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РУССКАЯ ЛИТЕРАТУРА XIX ВЕКА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Особенности развития русской литературы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во второй половине XIX века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Культурно-историческое развитие России середины XIX века. Конфликт либерального дворянства и разночинной демократии. Отмена крепостного права. Крымская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война. Народничество. Укрепление реалистического направления в русской живописи второй половины XIX века.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(И.К.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Айвазовский, В.В.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Верещагин, В.М.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Васнецов,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Н.Н.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И.Н. Крамской, В.Г. Перов, И.Е. Репин, В.И. Суриков). Мастера русского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реалистического пейзажа (И.И.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Левитан, В.Д.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Поленов, А.К.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Саврасов, И.И.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Шишкин,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Васильев,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Куинджи) (на примере 3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 художников по выбору преподавателя). Содружество русских композиторов «Могучая кучка» (М.А.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Балакирев,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Мусоргский,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Бородин,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Римский-Корсаков).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Малый театр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«второй Московский университет в России». М.С.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Щепкин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основоположник русского сценического реализма. Первый публичный музей национального русского искусства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Третьяковская галерея в Москве.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Литературная критика и журнальная полемика 1860-х годов о «лишних людях»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Герцена, В.Г.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Белинского. Развитие реалистических традиций в прозе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Тургенев,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Гончаров,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Толстой, Ф.М.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Достоевский, Н.С.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Лесков 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Новые типы героев в русской литературе. Нигилистический и антинигилистический роман (Н.Г.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Чернышевский,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Тургенев). Драматургия 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Островского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 и ее сценическое воплощение. Поэзия «чистого искусства», и реалистическая поэзия.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В.Г. Белинский «Литературные мечтания».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Герцен «О развитии революционных идей в России». Д.И. Писарев «Реалисты».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Чернышевский «Русский человек на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rendez-vous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 B.Е.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Гаршин «Очень коротенький роман»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Литература народов России (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Зарубежная литература.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Диккенс «Посмертные записки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Пиквикского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клуба»,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Домби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сын», «Приключения Оливера Твиста», «Крошка Доррит» (одно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произведение по выбору преподавателя с чтением фрагментов). 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Флобер «Госпожа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Бовари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Саламбо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 (одно произведение по выбору преподавателя с чтением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Отрывки из музыкальных произведений П.И.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Чайковского. Репродукции картин художников второй половины XIX века: И.К.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Айвазовского,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Верещагина, В.М.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Васнецова, Н.Н.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И.Н.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Крамского, В.Г.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Перова, И.Е.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Репина,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Сурикова, И.И.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Левитана, В.Д.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Поленова, А.К.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Саврасова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И.И.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Шишкина,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Васильева,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Куинджи.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Исследование и подготовка доклада (сообщения или реферата): «Что делать?»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главный вопрос эпохи 1850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1860-х годов»; «Духовные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искания русской культуры второй половины XIX века».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и проведение заочной экскурсии «По залам Третьяковской галереи».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Александр Николаевич Островский (1823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1886)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А.Н. Островского (с обобщением ранее изученного). Социально-культурная новизна драматургии 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Островского. Темы «горячего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сердца» и «темного царства» в творчестве 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Островского.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замысла, оригинальность основного характера, сила трагической развязки в судьбе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героев драмы. Символика грозы. Образ Катерины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воплощение лучших качеств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женской натуры. Конфликт романтической личности с укладом жизни, лишенной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народных нравственных основ. Мотивы искушений, мотив своеволия и свободы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драме. Катерина в оценке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Добролюбова и Д.И.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Писарева. Позиция автора и 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идеал. Роль персонажей второго ряда в пьесе.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Драма «Бесприданница».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Социальные и нравственные проблемы в драме. Лариса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ее окружение. Художественные особенности драмы «Бесприданница». Основные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сюжетные линии драмы. Тема «маленького человека» в драме «Бесприданница».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Малый театр и драматургия 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Островского.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Драма «Гроза». Статья Н.А. Добролюбова «Луч света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темном царстве».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Драма «Бесприданница».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Драмы А.Н. Островского «Бесприданница», «Таланты и поклонники» (одна драма по выбору преподавателя). Д.И. Писарев «Мотивы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русской драмы» (фрагменты). Комедии 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Островского «Свои люди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сочтемся»,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«На всякого мудреца довольно простоты», «Бешеные деньги» (одну комедию по выбору преподавателя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).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Н.А. Добролюбов, Д.И. Писарев, А.П. Григорьев о драме «Гроза».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Фрагменты из музыкальных сочинений на сюжеты произведений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Островского.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традиций русского театра.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Драма. Комедия.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Творческие задания.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Исследование и подготовка реферата: «Значение творчества А.Н.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Островского в истории русского театра»; «Мир Островского на сцене и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на экране»; «Мир купечества у Гоголя и Островского».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сообщений: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«Экранизация произведений А.Н.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Островского», «Крылатые выражения в произведениях А.Н. Островского и их роль в раскрытии характеров героев, идейного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содержания».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Подготовка и проведение виртуальной экскурсии в один из музеев А.Н.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Островского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Иван Александрович Гончаров (1812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1891)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путь и творческая биография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Гончарова. Роль В.Г.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Белинского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жизни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Гончарова. «Обломов». Творческая история романа. Своеобразие сюжета и жанра произведения. Проблема русского национального характера в романе.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Сон Ильи Ильича как художественно-философский центр романа. Образ Обломова.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Противоречивость характера Обломова. Обломов как представитель своего времени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вневременной образ. Типичность образа Обломова. Эволюция образа Обломова.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Штольц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Обломов. Прошлое и будущее России. Проблемы любви в романе. Любовь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как лад человеческих отношений (Ольга Ильинская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Агафья Пшеницына).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Оценка романа «Обломов» в критике (Н.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Добролюбова, Д.И.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Писарева, 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Анненского 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«Обрыв». Отражение смены эпох в обществе и нравах. Многообразие типов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характеров в романе. Трагическая судьба незаурядного человека в романе.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Гончаров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мастер пейзажа. Тема России в романах Гончарова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 «Обломов».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Роман «Обрыв». Статьи: Н.А.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Добролюбов «Что такое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обломовщина?», А.В.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Дружинина «Обломов. Роман И.А.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Гончарова», Д.И.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Писарева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«Роман И.А. Гончарова “Обломов”».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«Лишние люди» в литературе XIX века (Онегин, Печорин).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Социально-психологический роман.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Иллюстрации Ю.С. Гершковича, К.А.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Трутовского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романам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Гончарова. Фрагменты из к/ф «Несколько дней из жизни И.И. Обломова»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Михалков).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реферата: «Захар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второй Обломов», «Женские образы в романах Гончарова», «В чем трагедия Обломова?», «Что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такое “обломовщина”?», «Художественная деталь в романе “Обломов”».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Иван Сергеевич Тургенев (1818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1883)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Тургенева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Психологизм творчества Тургенева. Тема любви в творчестве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Тургенева (повести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«Ася», «Первая любовь», «Стихотворения в прозе»). Их художественное своеобразие.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Тургенев-романист (обзор одного-двух романов с чтением эпизодов). Типизация общественных явлений в романах И.С. Тургенева. Своеобразие художественной манеры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Тургенева-романиста.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нигилизм в романе (Ситников 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Кукшина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 Взгляды Базарова на искусство, природу,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общество. Базаров и Кирсановы. Базаров и Одинцова. Любовная интрига в романе и ее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раскрытии его идейно-эстетического содержания. Авторская позиция в романе.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Полемика вокруг романа «Отцы и дети» (Д.И.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Писарев, 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Страхов,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Антонович).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Роман «Отцы и дети». Д.И.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Писарев. «Базаров».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Повести «Ася», «Первая любовь»; «Романы «Рудин»,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«Дворянское гнездо», «Накануне» (один-два романа по выбору преподавателя и студентов); статья М.А. Антоновича.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Асмодей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нашего времени». Стихотворения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прозе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Герой времени в творчестве М.Ю.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Лермонтова и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Тургенева (проблемы типизации). Особенности реализма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Тургенева («Записки охотника»).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Социально-психологический роман.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Портреты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Тургенева (худ. 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Либер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В. Перов и др.). Иллюстрации к произведениям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Тургенева художников В.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Домогацкого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Боклевского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Рудакова (по выбору преподавателя). Романс А.М.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Абазы на слова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«Утро туманное, утро седое…».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Исследование и подготовка реферата: «Нигилизм и нигилисты в жизни и литературе (Д.И. Писарев, М.А. Антонович, И.С. Тургенев)».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Подготовка и проведение виртуальной экскурсии по литературным музеям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И.С. Тургенева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Одно стихотворение в прозе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Михаил </w:t>
      </w:r>
      <w:proofErr w:type="spellStart"/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Евграфович</w:t>
      </w:r>
      <w:proofErr w:type="spellEnd"/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Салтыков-Щедрин (1826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1889)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 (с обобщением ранее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изученного). Мировоззрение писателя.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Жанровое своеобразие, тематика и проблематика сказок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Своеобразие фантастики в сказках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Салтыкова-Щедрина. Иносказательная образность сказок. Гротеск, аллегория, символика, язык сказок. Обобщающий смысл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сказок.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Приемы сатирической фантастики, гротеска, художественного иносказания. Эзопов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язык.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Роль Салтыкова-Щедрина в истории русской литературы.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Сказки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Салтыкова-Щедрина «Медведь на воеводстве», «Коняга». «История одного города» (главы: «О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корени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происхождения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глуповцев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 «Опись градоначальников», «Органчик», «Подтверждение покаяния. Заключение»).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Для чтения и обсуждения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(по выбору учителя). Роман «Господа Головлевы»;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сказки «Орел-меценат», «Либерал»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Фантастика в сказках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 как средство сатирического изображения действительности («Повесть о том, как один мужик двух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генералов прокормил», «Дикий помещик», «Премудрый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пискарь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Развитие понятия сатиры. Понятия об условности в искусстве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(гротеск, эзопов язык).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 работы И.Н.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Крамского. Иллюстрации художников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Кукрыниксов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Ре-ми, Н.В.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Кузмина, Д.А.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Шмаринова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произведениям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Подготовка сценария театрализованного представления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«Градоначальники Салтыкова-Щедрина». Подготовка и проведение виртуальной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экскурсии по литературным музеям М. Е. Салтыкова-Щедрина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Федор Михайлович Достоевский (1821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1881)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жизни писателя (с обобщением ранее изученного).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«Преступление и наказание» Своеобразие жанра. Особенности сюжета.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Отображение русской действительности в романе. Социальная и нравственно-философская проблематика романа. Социальные и философские основы бунта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Раскольникова. Смысл теории Раскольникова. Проблема «сильной личности»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«толпы», «твари дрожащей» и «имеющих право» и ее опровержение в романе.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Тайны внутреннего мира человека: готовность к греху, попранию высоких истин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Эволюция идеи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двойничества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 Страдание и очищение в романе. Символические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образы в романе. Символическое значение образа «вечной Сонечки». Своеобразие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воплощения авторской позиции в романе. «Правда» Раскольникова и «правда»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Сони. Петербург Достоевского. Библейские мотивы в произведении. Споры вокруг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романа и его главного героя.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Роман «Униженные и оскорбленные».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Жанровое своеобразие романа. Особенности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сюжета. Боль за униженных, угнетенных в произведении. Сложный, богатый внутренний мир «маленького человека». Развитие гуманистических традиций Пушкина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Гоголя.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lastRenderedPageBreak/>
        <w:t>Роман «Идиот».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Жанровое своеобразие романа. Особенности сюжета. Философская глубина, нравственная проблематика романа. Трагичность взаимоотношений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героев с внешним миром. Князь Мышкин как «идеальный герой». Настасья Филипповна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один из лучших женских образов Достоевского.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 «Преступление и наказание».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Обзор романа «Униженные и оскорбленные» или «Идиот»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Тема «маленького человека» в русской литературе: А.С. Пушкин.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«Станционный смотритель», Н.В. Гоголь. «Шинель». Образ Петербурга: Н.В.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Гоголь.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«Невский проспект», «Мертвые души»; Н.А. Некрасов. Цикл «О погоде».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Полифонизм романов Ф.М.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Достоевского.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 Ф.М. Достоевского работы В.Г. Перова. Евангелие.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Д.И. Писарев. Статья «Борьба за жизнь».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Иллюстрации П.М.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Боклевского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И.Э.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Грабаря, Э.И.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Неизвестного к «Преступлению и наказанию». Иллюстрации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Глазунова к романам Достоевского. Картина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Ярошенко «Студент». Картина В.Г.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Перова «Утопленница». Кадры из х/ф «Преступление и наказание»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Кулиджанов).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Кадры из х/ф «Идиот»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Пырьев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 Кадры из х/ф «Тихие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страницы»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Сокуров).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Творческое задание.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Подготовка вопросов для проведения дискуссии «Личность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Раскольникова».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Лев Николаевич Толстой (1828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1910)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путь и творческая биография (с обобщением ранее изученного). Духовные искания писателя.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русской действительности: следование правде, психологизм, «диалектика души».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Соединение в романе идеи личного и всеобщего. Символическое значение понятий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«война» и «мир». Духовные искания Андрея Болконского, Пьера Безухова, Наташи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Ростовой. Светское общество в изображении Толстого, осуждение его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бездуховности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лжепатриотизма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Авторский идеал семьи в романе. Правдивое изображение войны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 русских солдат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художественное открытие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Толстого. Бородинская битва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величайшее проявление русского патриотизма, кульминационный момент романа.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«Дубина народной войны», партизанская война в романе. Образы Тихона Щербатого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Платона Каратаева, их отношение к войне. Народный полководец Кутузов. Кутузов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Наполеон в авторской оценке. Проблема русского национального характера. Осуждение жестокости войны в романе. Развенчание идеи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наполеонизма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». 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Патриотизм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понимании писателя.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«Севастопольские рассказы». Отражение перелома во взглядах писателя на жизнь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севастопольский период. Война как явление, противоречащее человеческой природе.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земле. Утверждение духовного начала в человеке. Особенности поэтики Толстого.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Значение «Севастопольских рассказов» в творчестве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«Анна Каренина». Светское общество конца XIX века в представлении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Толстого. История Анны Карениной: долг и чувство. «Мысль семейная» в романе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«Анна Каренина».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Краткий обзор творчества позднего периода: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Крейцерова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соната», «Хаджи-Мурат».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Мировое значение творчества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Толстого.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Толстой и культура XX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Роман-эпопея «Война и мир».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«Севастопольские рассказы». Роман «Анна Каренина»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(общая характеристика).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Повторение.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Тема войны 1812 года в творчестве М.Ю.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Лермонтова («Бородино»).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Понятие о романе-эпопее.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Портреты Л.Н. Толстого работы И.Е. Репина, И.Н. Крамского,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Л.О. Пастернака, Н.Н.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В.В.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Мешкова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Картины и пейзажи поместья и усадьбы Толстых в Ясной Поляне. Иллюстрации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Кокорина, 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Пинкисевича к «Севастопольским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рассказам». Иллюстрации 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Апсита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Д.А.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Шмаринова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К.И. Рудакова к роману-эпопее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«Война и мир». Картины И.М.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Прянишникова «В 1812 году» и А.Д.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Кившенко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«Совет в Филях». Портрет М.И.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Кутузова работы Р.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Волкова. Портрет Наполеона работы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Деляроша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Гравюры Л.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Ругендаса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«Пожар Москвы в 1812 году» и А. Адама «Бородинское сражение. Бой за батарею Раевского». Кадры из к/ф «Война и мир»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С.Ф. Бондарчук). Иллюстрации М.А. Врубеля, О.Г.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Верейского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А.Н.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Самохвалова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роману «Анна Каренина». Фрагменты из к/ф «Анна Каренина»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А.Зархи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сообщения на одну из тем (по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выбору студентов):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«Изображение войны в «Севастопольских рассказах» и романе «Война и мир;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«Наташа Ростова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любимая героиня Толстого»,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«Тема дома в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романе «Война и мир»;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«Мой Толстой», «Мои любимые страницы романа “Война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мир”».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Составление текста диктанта по материалам жизни и творчества Л.Н. Толстого.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Составление сценария вечера «Ожившие страницы “Войны и мира”».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и проведение заочной экскурсии в один из музеев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Наизусть.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Отрывок из романа «Война и мир»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Антон Павлович Чехов (1860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1904)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Чехова. Новаторство Чехова. Периодизация творчества Чехова. Работа писателя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журналах. Чехов-репортер.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Юмористические рассказы. Пародийность ранних рассказов. Новаторство Чехова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поисках жанровых форм. Новый тип рассказа. Герои рассказов Чехова. Особенности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изображения «маленького человека» в прозе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Драматургия Чехова. Комедия «Вишневый сад». История создания, жанр, система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«Вишневый сад». Лиризм и юмор в пьесе «Вишневый сад». Смысл названия пьесы.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Особенности символов.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Драматургия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Чехова и Московский Художественный театр. Театр Чехова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воплощение кризиса современного общества. Роль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 в мировой драматургии театра.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Критика о Чехове (И.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Анненский,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Пьецух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Рассказы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«Попрыгунья», «Душечка»,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«Дом с мезонином»,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«Студент»,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Ионыч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 «Человек в футляре», «Крыжовник», «О любви». Пьеса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«Вишневый сад».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Рассказы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«Дома»,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«Дама с собачкой»,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«Палата № 6».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Повторение.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Художественные особенности раннего творчества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 («Лошадиная фамилия», «Хамелеон», «Толстый и тонкий», «Смерть чиновника»).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понятие о драматургии (внутреннее и внешнее действие; подтекст; роль авторских ремарок, пауз, переклички реплик и т.д.).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Портреты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 работы художников Н.П.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Ульянова,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Серова. Иллюстрации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Кукрыниксов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рассказам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 «Дама с собачкой»,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«Анна на шее», «Лошадиная фамилия». Иллюстрации Д.А.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Дубинского к рассказам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Чехова «Дом с мезонином», «Человек в футляре».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Исследование и подготовка реферата: «Тема интеллигентного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человека в творчестве 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Чехова»;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«Пушкинские мотивы и их роль в рассказе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“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Ионыч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Поэзия второй половины XIX века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Обзор русской поэзии второй половины XIX века. Идейная борьба направлений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«чистого искусства» и гражданской литературы. Стилевое, жанровое и тематическое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разнообразие русской лирики второй половины XIX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Для чтения и обсуждения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(по выбору преподавателя и студентов). А.Н. Майков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«Осень», «Пейзаж», «И город вот опять! Опять сияет бал…»,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«Рыбная ловля»,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«У Мраморного моря»,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«Мысль поэта», «Емшан»,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«Из славянского мира», «Отзывы истории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», литературное переложение «Слова о полку Игореве».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Полонский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«Солнце и Месяц», «Зимний путь», «Затворница», «Колокольчик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 «Узница»,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«Песня цыганки», «В альбом К. Ш.», «Прогулка верхом», «Одному из усталых»,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«Слепой тапер»,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«Миазм», «У двери», «Безумие горя», «Когда б любовь твоя мне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спутницей была…», «Я читаю книгу песен…», «Зимний путь»,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«Двойник», «Тени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 сны»,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«Блажен озлобленный поэт…», поэма «Н.А. Грибоедова».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Григорьев.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«О, говори хоть ты со мной, подруга семиструнная!..», «Цыганская венгерка»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(«Две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гитары, зазвенев…»), «Вы рождены меня терзать…», «Я ее не люблю, не люблю…»,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«Над тобою мне тайная сила дана…», «Я измучен, истерзан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тоскою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…», «К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Лавинии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«Героям нашего времени», «Прощание с Петербургом», «Нет, не рожден я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биться лбом…»,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«Когда колокола торжественно звучат…».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Литература народов России.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К.Л.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Хетагуров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«Послание», «Песня бедняка»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«На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кладбище»,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Фсати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 поэма «Кому живется весело».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Фольклор, фольклорные образы и мотивы в поэзии.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Демонстрации.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Картины В.Г.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Перова, И.Н.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Крамского, И.К.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Айвазовского,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А.К.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Саврасова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И.И. Шишкина, Ф.А.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Васильева,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Куинджи, В.Д.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Поленова,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Репина, В.М.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Васнецова, И.И.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Левитана. Романсы на стихи А.Н.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Майкова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Григорьева.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Подготовка сценария литературного вечера или конкурса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чтецов «Поэты России XIX века». Исследование и подготовка доклада «Мой любимый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поэт второй половины XIX века».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Федор Иванович Тютчев (1803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1873)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Ф.И. Тютчева (с обобщением ранее изученного).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Философская, общественно-политическая и любовная лирика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Тютчева. Художественные особенности лирики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Silentium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», «Не то, что мните вы, природа…»,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«Умом Россию не понять…», «Эти бедные селенья…», «День и ночь»,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«О, как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убийственно мы любим», «Последняя любовь», «К. Б.» («Я встретил Вас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все былое…»), «Я помню время золотое…», «Тени сизые смесились…», «29-е января 1837»,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«Я очи знал,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о, эти очи»,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«Природа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сфинкс. И тем она верней…»,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«Нам 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дано предугадать…».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Стихотворения: «Сны», «О чем ты воешь, ветер ночной?», «Видение», «Святая ночь на небосклон взошла…», «Русская география»,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«Море и утес», «Пророчество»,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«Над этой темною толпой…», «Русской женщине»,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«29-е января 1837», «Я лютеран люблю богослуженье…», «Твой милый взор, невинной страсти полный…»,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«Еще томлюсь тоской желаний…», «Люблю глаза твои,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мой друг…», «Мечта», «В разлуке есть высокое значенье…»,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«Не знаю я, коснется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ль благодать…», «Она сидела на полу…», «Чему молилась ты с любовью…», «Весь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день она лежала в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забытьи…», «Есть и в моем страдальческом застое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…», «Опять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стою я над Невой…», «Предопределение».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Пейзажная лирика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Жанры лирики. Авторский афоризм.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Романсы на стихи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реферата: «Ф.И.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 в воспоминаниях современников», «Философские основы творчества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«Дружба двух поэтов: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 и 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Гейне». Подготовка и проведение заочной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экскурсии в один из музеев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Наизусть.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Одно стихотворение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Афанасий Афанасьевич Фет (1820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1892)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 (с обобщением ранее изученного). Эстетические взгляды поэта и художественные особенности лирики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Фета. Темы,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мотивы и художественное своеобразие лирики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«Шепот, робкое дыханье…», «Это утро, радость эта…»,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«Вечер», «Я пришел к тебе с приветом…»,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«Еще одно забывчивое слово», «Одним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толчком согнать ладью живую…»,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«Сияла ночь. Луной был полон сад…», «Еще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майская ночь…».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 «Облаком волнистым…», «Какое счастье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ночь, и мы одни…», «Уж верба вся пушистая…», «Вечер», «Я тебе ничего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 скажу…». Автобиографическая повесть «Жизнь Степановки, или Лирическое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хозяйство».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Картины, фотографии с изображением природы средней полосы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России. Иллюстрации В.М.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Конашевича к стихотворениям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Фета. Романсы 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стихи Фета.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Стихотворения русских поэтов о природе.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Проведение исследования и подготовка сообщения на одну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 тем: «А.А.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Фет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переводчик», «А.А.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 в воспоминаниях современников»;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«Концепция “чистого искусства” в литературно-критических статьях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«Жизнь стихотворений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 в музыкальном искусстве». Подготовка фотовыставки иллюстраций к произведениям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Наизусть.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Одно стихотворение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Николай Алексеевич Некрасов (1821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1878)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 (с обобщением ранее изученного).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Гражданская позиция поэта. Журнал «Современник». Своеобразие тем, мотивов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образов поэзии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 1840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1850-х и 1860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1870-х годов. Жанровое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своеобразие лирики Некрасова. Любовная лирика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Некрасова. Поэма «Кому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Руси жить хорошо». Замысел поэмы, жанр, композиция. Сюжет. Нравственная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проблематика. Авторская позиция. Многообразие крестьянских типов. Проблема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счастья. Сатирические портреты в поэме. Языковое и стилистическое своеобразие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произведений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Стихотворения: «Родина», «Элегия» («Пускай нам говорит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изменчивая мода…»), «Вчерашний день, часу в шестом…», «Еду ли ночью по улице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темной…», «В дороге», «Поэт и гражданин»,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«Муза», «Мы с тобой бестолковые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люди», «Я не люблю иронии твоей…», «О Муза, я у двери гроба…», «Блажен незлобивый поэт…», «Внимая ужасам войны…»,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Орина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мать солдатская». Поэма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«Кому на Руси жить хорошо» (обзор с чтением отрывков).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«Замолкни, Муза мести и печали…»,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Современная ода», «Зине», «14 июня 1854 года»,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«Тишина», «Еще мучимый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страстию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мятежной…», «Да, наша жизнь текла мятежно…», «Слезы и нервы»,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«В деревне», «Несжатая полоса»,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«Забытая деревня»,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«Школьник», «Песня 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Еремушке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«…одинокий,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потерянный…», «Что ты, сердце мое,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расходилося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?», «Пододвинь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перо, бумагу, книги…». Поэма «Современники».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Ю.И.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Айхенвальд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«Некрасов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 К.И.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Чуковский «Тема денег в творчестве Некрасова».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Поэма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 «Мороз, Красный нос». Стихотворения «Вот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парадный подъезд…»,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«Железная дорога».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Народность литературы. Стилизация.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Портреты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Некрасова. Иллюстрации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Лебедева к стихотворениям поэта. Песни и романсы на стихи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 (сообщения, доклада):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«Некрасовский “Современник”», «Н.А.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 в воспоминаниях современников», «Новаторство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 в области поэтической формы (“Неправильная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поэзия”)», «Образы детей и произведения для детей в творчестве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«Поэмы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Некрасова», «Н.А.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 как литературный критик», «Произведения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 в творчестве русских художников-иллюстраторов».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и проведение заочной экскурсии в один из музеев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Одно стихотворение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ЛИТЕРАТУРА ХХ ВЕКА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Особенности развития литературы и других видов искусства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 начале XX века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гуманизма и религиозные искания в русской философии.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Основные тенденции развития прозы. Реализм и модернизм в литературном процессе рубежа веков. Стилевая дифференциация реализма (Л.Н. Толстой, В.Г.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Короленко,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Чехов, 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Шмелев). Дискуссия о кризисе реализма.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Обращение к малым эпическим формам. Модернизм как реакция на кризис реализма. Журналы сатирического направления («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Сатирикон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», «Новый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Сатирикон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преподавателя).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Горький «Человек»; Ф.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Сологуб «Маленький человек»;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Андреев драма «Жизнь Человека»;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Мережковский «О причинах упадка и о новых течениях в русской литературе»;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Брюсов «Свобода слова»;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В.И. Ленин «Партийная организация и партийная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литература»;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Н.А. Бердяев «Смысл искусства».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Золотой век русской литературы. Литературный процесс в России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XIX веке (основные вехи). Русский реалистический роман (творчество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Достоевского 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Демонстрации. Картины В.А. Серова, М.А. Врубеля, Ф.А. Малявина, Б.М.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Кустодиева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К.С. Малевича (по выбору учителя). «Мир искусства» (А.Н. Бенуа,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Л.С.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Бакст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С.П. Дягилев, К.А. Сомов и др.). Музыка А.К. Глазунова, А.Н. Скрябина,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С.В. Рахманинова, И.Ф. Стравинского, С.С. Прокофьева, Н.Я.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Мясковского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.«Русские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сезоны» в Париже С.П. Дягилева. Расцвет оперного искусства. Ф.И. Шаляпин,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Собинов, А.В.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Нежданова (материал по выбору учителя). Театр К.С.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Станиславского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Вс.Э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Мейерхольда (обзор). Меценатство и его роль в развитии культуры.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Подготовка заочной экскурсии по Третьяковской галерее.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Подготовка сценария музыкальной гостиной «Музыка серебряного века».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Русская литература на рубеже веков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Иван Алексеевич Бунин (1870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1953)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Сведения из биографии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Лирика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Бунина. Своеобразие поэтического мира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Бунина. Особенности поэтики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Проза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Бунина. «Живопись словом»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характерная особенность стиля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Бунина. Судьбы мира и цивилизации в творчестве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Бунина.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Русский национальный характер в изображении Бунина.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Общая характеристика цикла рассказов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«Темные аллеи». Тема любви в творчестве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Бунина, новизна ее в сравнении с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классической традицией. Слово, подробность, деталь в поэзии и прозе. Тема «дворянского гнезда» на рубеже XIX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XX веков, ее решение в рассказе И.А. Бунина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«Антоновские яблоки» и пьесе А.П. Чехова «Вишневый сад». Реалистическое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символическое в прозе и поэзии.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Критики о Бунине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(В. Брюсов, Ю.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Айхенвальд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З. Шаховская, О. Михайлов) (по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Рассказы «Антоновские яблоки»,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«Чистый понедельник»,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«Темные аллеи».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 Вечер», «Не устану воспевать вас, звезды!..»,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«И цветы, и шмели, и трава, и колосья…».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Рассказы (по выбору преподавателя)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«Деревня»,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«Чаша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жизни», «Легкое дыхание», «Грамматика любви», «Митина любовь»,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«Господин из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Сан-Франциско», «Темные аллеи».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«Мы встретились случайно 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углу», «Я к ней пришел в полночный час…», «Ковыль».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Тема «дворянских гнезд» в русской литературе (И.С.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Тургенев,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Чехов). Русский национальный характер (на примере творчества Н.В.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Гоголя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Л.Н. Толстого).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Портреты и фотографии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 разных лет. Иллюстрации 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произведениям И.А.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Бунина.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: «Женские образы в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творчестве И.С.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Тургенева и И.А.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Бунина»; «Тема дворянских гнезд в творчестве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А.П. Чехова и И.А. Бунина».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Александр Иванович Куприн (1870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1938)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Повести «Гранатовый браслет», «Олеся». Воспевание здоровых человеческих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чувств в произведениях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Куприна. Традиции романтизма и их влияние на творчество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Куприна. Трагизм любви в творчестве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Куприна. Тема «естественного человека» в творчестве Куприна (повесть «Олеся»). Поэтическое изображение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природы, богатство духовного мира героев. Нравственные и социальные проблемы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рассказах Куприна. Осуждение пороков современного общества.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произведений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Куприна о любви.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Решение темы любви и истолкование библейского сюжета в повести «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Суламифь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Обличительные мотивы в творчестве А.И. Куприна.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Образ русского офицера в литературной традиции («Поединок»). Армия как модель русского общества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рубежа XIX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XX веков. Изображение офицерской среды, строевой и казарменной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жизни солдат, личных отношений между людьми. Освещение проблемы личности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как «нравственного воскресения» героя. Ситуация дуэли: преломление традиции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как отражение времени. Социальные и нравственные проблемы в повести. Традиции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психологизма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 в творчестве Куприна.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lastRenderedPageBreak/>
        <w:t>Критики о Куприне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(Ю. 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Айхенвальд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, М. Горький, О. Михайлов)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Повесть «Гранатовый браслет».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Повести: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«Поединок», «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Суламифь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 «Олеся».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Романтические поэмы А.С.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Пушкина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Цыганы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«Кавказский пленник». Тема любви в повести И.С. Тургенева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“Ася”».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Повесть. Автобиографический роман.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Демонстрация.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Бетховен. Соната № 2, ор. 2.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Largo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Appassionato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Творческие задания.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Исследование и подготовка реферата «Тема любви в творчестве И.А. Бунина и А.И. Куприна: общее и различное».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Серебряный век русской поэзии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Обзор русской поэзии и поэзии народов России конца XIX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начала XX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Константин Бальмонт, Валерий Брюсов, Андрей Белый, Николай Гумилев, Осип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Мандельштам, Марина Цветаева, Георгий Иванов, Владислав Ходасевич, Игорь Северянин, Михаил Кузмин,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Габдулла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Тукай и др. Общая характеристика творчества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(стихотворения не менее трех авторов по выбору).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Серебряный век как своеобразный «русский ренессанс». Литературные течения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поэзии русского модернизма: символизм, акмеизм, футуризм (общая характеристика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направлений).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Поэты, творившие вне литературных течений: И.Ф.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Анненский, М.И.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Цветаева.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Символизм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Истоки русского символизма. Влияние западноевропейской философии и поэзии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творчество русских символистов. Философские основы и эстетические принципы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символизма, его связь с романтизмом. Понимание символа символистами (задача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предельного расширения значения слова, открытие тайн как цель нового искусства).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Конструирование мира в процессе творчества, идея “творимой легенды”. Музыкальность стиха. «Старшие символисты» (В.Я. Брюсов, К.Д. Бальмонт, Ф.К. Сологуб)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младосимволисты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 (А.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Белый,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Блок). Философские основы и эстетические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принципы символизма, его связь с романтизмом.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выбору преподавателя.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Литература народов России.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Габдулла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Тукай, стихотворения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Зарубежная литература.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Ш.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Бодлер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Верлен,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Рембо,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Метерлинк.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Романтическая лирика поэтов XIX века (А.С.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Пушкин, М.Ю.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Лермонтов,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 и др.)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Символизм. Акмеизм. Футуризм.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К. Дебюсси. Симфоническая картина «Море» или прелюдия «Шаги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снегу». Импрессионизм в живописи. Европейский символизм. Творчество А. Рембо,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Малларме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Верлена, Э.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Верхарна,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Метерлинка, позднего 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Ибсена и 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Гамсуна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(по выбору учителя).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Подготовка сценария литературного вечера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«Среда на башне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Вячеслава Иванова».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Валерий Яковлевич Брюсов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Сведения из биографии. Основные темы и мотивы поэзии Брюсова. Своеобразие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решения темы поэта и поэзии. Культ формы в лирике Брюсова.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Стихотворения: «Сонет к форме», «Юному поэту»,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«Грядущие гунны» (возможен выбор трех других стихотворений).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lastRenderedPageBreak/>
        <w:t>Константин Дмитриевич Бальмонт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Сведения из биографии. Основные темы и мотивы поэзии Бальмонта. Музыкальность стиха, изящество образов. Стремление к утонченным способам выражения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чувств и мыслей.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Я мечтою ловил уходящие тени…»,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Безглагольность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 «Я в этот мир пришел, чтоб видеть солнце…»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(возможен выбор трех других стихотворений).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Андрей Белый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Сведения из биографии. Интуитивное постижение действительности. Тема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родины, боль и тревога за судьбы России. Восприятие революционных событий как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пришествия нового Мессии.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Раздумье», «Русь», «Родине»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(возможен выбор трех других стихотворений).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Зарубежная литература.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Поль Верлен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(одно-два стихотворения по выбору преподавателя) из сборника «Романсы без слов».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Морис Метерлинк пьеса «Принцесса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Мален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(обзор с чтением 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Акмеизм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Истоки акмеизма. Программа акмеизма в статье Н.С.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Гумилева «Наследие символизма и акмеизм». Утверждение акмеистами красоты земной жизни, возвращение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 «прекрасной ясности», создание зримых образов конкретного мира. Идея поэта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ремесленника.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Николай Степанович Гумилев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фантастическое и прозаическое в поэзии Гумилева.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«Жираф»,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«Волшебная скрипка», «Заблудившийся трамвай»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(возможен выбор трех других стихотворений). Статья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«Наследие символизма и акмеизма».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Футуризм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Манифесты футуризма, их пафос и проблематика. Поэт как миссионер “нового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искусства”. Декларация о разрыве с традицией, абсолютизация “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самовитого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” слова, приоритет формы над содержанием, вторжение грубой лексики в поэтический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язык, неологизмы, эпатаж. Звуковые и графические эксперименты футуристов.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Группы футуристов: эгофутуристы (И. Северянин),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кубофутуристы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(В.В.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Маяковский,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Хлебников), «Центрифуга» (Б.Л.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Пастернак).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Декларация-манифест футуристов «Пощечина общественному вкусу».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Игорь Северянин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биографии. Эмоциональная взволнованность и ироничность поэзии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Северянина, оригинальность его словотворчества.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«Интродукция», «Эпилог» («Я, гений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Игорь-Северянин…»), «Двусмысленная слава» (возможен выбор трех других стихотворений).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Хлебников </w:t>
      </w:r>
      <w:proofErr w:type="spellStart"/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Велимир</w:t>
      </w:r>
      <w:proofErr w:type="spellEnd"/>
      <w:r w:rsidRPr="00A52C4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Владимирович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«Заклятие смехом»,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Бобэоби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пелись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губы…», «Еще раз, еще раз…» (возможен выбор трех других стихотворений).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Максим Горький (1868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1936)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проблематика романтического творчества Горького. Поэтизация гордых и сильных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людей. Авторская позиция и способ ее воплощения.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Пьеса «На дне».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Изображение правды жизни в пьесе и ее философский смысл. Герои пьесы. Спор о назначении человека. Авторская позиция и способы ее выражения.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Новаторство Горького-драматурга. Горький и МХАТ. Горький-романист.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Публицистика М. Горького: «Несвоевременные мысли». Поэтика заглавия. Выражение неприятия М.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Горьким революционной действительности 1917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1918 годов как источник разногласий между М. Горьким и большевиками. Цикл публицистических статей М. Горького в связи с художественными произведениями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писателя. Проблемы книги «Несвоевременные мысли».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Критики о Горьком. (А.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Луначарский, В.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Ходасевич, Ю.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Анненский).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Пьеса «На дне»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(обзор с чтением фрагментов).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«Несвоевременные мысли».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Рассказы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Челкаш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 «Коновалов»,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«Старуха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Изергиль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Рассказ «Макар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Чудра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Романы «Мать», «Дело Артамоновых»,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«Фома Гордеев»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Особенности русского романтизма (поэмы А.С. Пушкина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Цыганы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«Кавказский пленник», М.Ю.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Лермонтова «Демон»).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драме.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Картина И.К.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Айвазовского «Девятый вал». Портреты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Горького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работы И.Е.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Репина, В.А.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Серова, П.Д.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Корина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(сообщения, реферата):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«Гордый человек» в произведениях Ф.М. Достоевского и М. Горького»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(произведения по выбору учащихся); «История жизни Актера»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Бубнова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Пепла, Наташи или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другого героя пьесы «На дне»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выбору учащихся)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Наизусть.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Монолог Сатина.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Александр Александрович Блок (1880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1921)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неоднозначность финала, образ Христа в поэме. Композиция, лексика, ритмика,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интонационное разнообразие поэмы.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«Вхожу я в темные храмы», «Незнакомка»,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«Россия»,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«В ресторане», «Ночь, улица, фонарь, аптека…», «На железной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дороге»,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«Река раскинулась. Течет…».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Поэма «Двенадцать» (обзор с чтением 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«Коршун», «О, я хочу безумно жить…»,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цикл «Кармен».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художественной образности (образ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символ). Развитие понятия о поэме.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Демонстрации.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Картины В.М.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Васнецова, М.А.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Врубеля, К.А.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Сомова (по выбору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учителя). Фортепианные концерты С.В.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Рахманинова.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 (доклада, сообщения):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«Тема любви в творчестве А.С.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Пушкина и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Блока»; «Тема России в творчестве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русских поэтов М.Ю.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Лермонтова, Н.А.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Некрасова,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Блока»;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«Тема революции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в творчестве А. Блока».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Два-три стихотворения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Блока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tabs>
          <w:tab w:val="left" w:pos="59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Особенности развития литературы 1920-х годов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Противоречивость развития культуры в 1920-е годы. Литературный процесс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1920-х годов. Литературные группировки и журналы (РАПП, «Перевал», конструктивизм; «На посту», «Красная новь», «Новый мир» и др.). Политика партии в области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литературы в 1920-е годы.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Тема России и революции в творчестве поэтов разных поколений и мировоззрений (А. Блок, А. Белый,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М.Волошин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А. Ахматова,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М.Цветаева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О. Мандельштам,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В. Ходасевич,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В.Луговской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Н. Тихонов, Э. Багрицкий,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М.Светлов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Эксперименты со словом в поисках поэтического языка новой эпохи (В. Хлебников,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 Кручёных, поэты-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обериуты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Единство и многообразие русской литературы («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Серапионовы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братья», «Кузница»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Разнообразие идейно-художественных позиций советских писателей в освещении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темы революции и Гражданской войны.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Владимир Владимирович Маяковский (1893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1930)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 Поэтическая новизна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ранней лирики: необычное содержание, гиперболичность и пластика образов, яркость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метафор, контрасты и противоречия. Тема несоответствия мечты и действительности, несовершенства мира в лирике поэта. Проблемы духовной жизни. Характер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личность автора в стихах о любви. Сатира Маяковского. Обличение мещанства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«новообращенных». Поэма «Во весь голос». Тема поэта и поэзии. Новаторство поэзии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Маяковского. Образ поэта-гражданина.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А вы могли бы?», «Нате!»,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«Послушайте!», «Скрипка и немножко нервно…», «Письмо товарищу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Кострову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из Парижа о сущности любви», «Прозаседавшиеся», «Флейта-позвоночник»,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Лиличка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!», «Люблю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«Письмо Татьяне Яковлевой».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«Юбилейное»,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«Про это», «Разговор с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фининспектором о поэзии».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Вступление к поэме «Во весь голос»,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поэма «Облако в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штанах». Пьесы «Клоп», «Баня»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Повторение. Тема поэта и поэзии в русской литературе (А.С.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Пушкин. «Разговор книгопродавца с поэтом»,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«Поэт», «Пророк»; М.Ю.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Лермонтов. «Поэт»,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Н.А.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Некрасов. «Поэт и гражданин»).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Традиции и новаторство в литературе. Новая система стихосложения. Тоническое стихосложение.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Абстрактный автопортрет В. Маяковского 1918 года, рисунки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Маяковского, плакаты 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Моора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 (доклада, сообщения):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«Музыка революции в творчестве В.В.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Маяковского»; 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Сатира в произведениях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В.В.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Маяковского»;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сценария литературного вечера «В.В.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Маяковский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поэты золотого века».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Наизусть. Два-три стихотворения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Сергей Александрович Есенин (1895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1925)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раннее изученного). Поэтизация русской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природы, русской деревни. Развитие темы родины как выражение любви к России.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Художественное своеобразие творчества Есенина: глубокий лиризм, необычайная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образность,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зрительность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впечатлений,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цветопись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принцип пейзажной живописи,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народно-песенная основа стихов. Поэма «Анна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Снегина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поэма о судьбе человека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Родины. Лирическое и эпическое в поэме.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«Гой ты, Русь моя родная!», «Письмо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матери», «Не бродить, не мять в кустах багряных…»,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«Спит ковыль. Равнина дорогая…»,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«Письмо к женщине», 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Собаке Качалова»,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«Я покинул родимый дом…»,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«Неуютная, жидкая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лунность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…», «Не жалею, не зову, не плачу…», «Шаганэ, ты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моя, Шаганэ…».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«Русь», «Сорокоуст», «Мы теперь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уходим понемногу…», «Русь Советская». Поэма «Анна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Снегина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Традиции пейзажной лирики в творчестве Ф.И.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Тютчева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поэтических средствах художественной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выразительности.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Демонстрации.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Фотографии 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Есенина. Заочная экскурсия по есенинским местам: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Константиново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Москва. Песни, романсы на стихи 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Есенина.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«Я б навеки пошел за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тобой…»; «Тема любви в творчестве С.А.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Есенина»; «Тема Родины в творчестве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С.А. Есенина и А.А. Блока».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Два-три стихотворения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Александр Александрович Фадеев (1901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1956)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«Разгром». Гуманистическая направленность романа. Долг и преданность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идее. Проблема человека и революции. Новаторский характер романа. Психологическая глубина изображения характеров. Революционная романтика. Полемика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вокруг романа.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 «Разгром».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Теория литературы.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Проблема положительного героя в литературе.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«А.А.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Фадеев в жизни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 творчестве», «Взгляды А.А. Фадеева на литературу», «Революция в творчестве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А.А. Фадеева».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Особенности развития литературы 1930 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начала 1940-х годов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 новой культуры в 1930-е годы. Поворот к патриотизму в середине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Противоречия в его развитии и воплощении.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Отражение индустриализации и коллективизации; поэтизация социалистического идеала в творчестве 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Островского, 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Леонова,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Катаева,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Шолохова,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Гладкова, М. Шагинян, Вс. Вишневского, Н. Погодина, Э. Багрицкого, М. Светлова,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Луговского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Тихонова, 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Васильева и др.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Историческая тема в творчестве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Толстого, 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Тынянова,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Чапыгина.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Сатирическое обличение нового быта (М.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Зощенко, 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Ильф и 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Петров,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Булгаков).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Развитие драматургии в 1930-е годы.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Марина Ивановна Цветаева (1892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1941)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биографии. Идейно-тематические особенности поэзии М.И.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Цветаевой,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конфликт быта и бытия, времени и вечности. Художественные особенности поэзии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Цветаевой. Фольклорные и литературные образы и мотивы в лирике Цветаевой.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Своеобразие поэтического стиля.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«Моим стихам, написанным так рано…»,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«Генералам 12 года», «Кто создан из камня, кто создан из глины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…», «Имя твое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птица в руке…», «Тоска по родине! Давно…»,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«Есть счастливцы и есть счастливицы…», «Хвала богатым».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Стихотворения: «Стихи растут как звезды и как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розы…», «Я счастлива жить образцово и просто…»,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«Плач матери по новобранцу»,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«Стихи к Блоку», «Стихи о Москве»,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«Лебединый стан», эссе (одно по выбору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Зарубежная литература.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Р.М. Рильке, стихотворения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Тема поэта и поэзии в русской литературе XIX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XX веков. Образ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Москвы в творчестве русских поэтов (А.С. Пушкин, М.Ю. Лермонтов, С.А. Есенин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средствах поэтической выразительности.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 (сообщения, доклада):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«М.И. Цветаева в воспоминаниях современников», «М. Цветаева,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Б. Пастернак, Р. М. Рильке: диалог поэтов»,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«М.И. Цветаева и А.А. Ахматова»,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«М.И. Цветаева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драматург».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и проведение заочной экскурсии в один из музеев М.И.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Цветаевой.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Наизусть.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Одно-два стихотворения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Андрей Платонов (Андрей Платонович Климентов) (1899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1951)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Социально-философское содержание творчества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русской сатиры в творчестве писателя.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Рассказ «В прекрасном и яростном мире».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Повесть «Котлован».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стиле писателя.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Гротеск в русской литературе XIX века. Творчество М.Е.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Салтыкова-Щедрина.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Музыка Д.Д.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Шостаковича, И.О.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Дунаевского. Картины П.Н.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Филонова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сообщения: «Герои прозы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Платонова»; «Традиции и новаторство в творчестве А. Платонова»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Исаак Эммануилович Бабель (1894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1940)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писателя. Проблематика и особенности поэтики прозы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Бабеля. Изображение событий Гражданской войны в книге рассказов «Конармия».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Сочетание трагического и комического, прекрасного и безобразного в рассказах Бабеля.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«Конармия» (обзор с чтением фрагментов рассказов).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Повторение.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Тема революции и Гражданской войны в русской литературе.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рассказе.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сообщения: «Стилистика рассказов И.Э. Бабеля», «Изображение революции в “Конармии” И. Бабеля и романе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 Фадеева “Разгром”».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Михаил Афанасьевич Булгаков (1891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1940)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Краткий обзор жизни и творчества (с обобщением ранее изученного материала).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«Белая гвардия». Судьба людей в годы Гражданской войны. Изображение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войны и офицеров белой гвардии как обычных людей. Отношение автора к героям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романа. Честь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лейтмотив произведения. Тема Дома как основы миропорядка.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Женские образы на страницах романа.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Сценическая жизнь пьесы «Дни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Турбиных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Роман «Мастер и Маргарита». Своеобразие жанра. Многоплановость романа. Система образов.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Ершалаимские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главы. Москва 1930-х годов. Тайны психологии человека: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страх сильных мира перед правдой жизни.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Воланд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его окружение. Фантастическое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реалистическое в романе. Любовь и судьба Мастера. Традиции русской литературы (творчество Н.В.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Гоголя) в творчестве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Булгакова. Своеобразие писательской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манеры.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Для чтения и изучения.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 «Белая гвардия» или «Мастер и Маргарита».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Фантастика и реальность в произведениях Н.В. Гоголя и М.Е. Салтыкова-Щедрина. Сатирическое изображение действительности в творчестве М.Е. Салтыкова-Щедрина.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Разнообразие типов романа в советской литературе.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Фотографии писателя. Иллюстрации русских художников к произведениям М.А.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Булгакова. Фрагменты кинофильмов «Дни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Турбиных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В. Басов),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«Мастер и Маргарита»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реж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В.Бортко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Творческое задание.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Подготовка заочной экскурсии по одному из музеев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М.А. Булгакова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Алексей Николаевич Толстой (1883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1945)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Тема русской истории в творчестве писателя. Роман «Петр Первый»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художественная история России XVIII века. Единство исторического материала и художественного вымысла в романе. Образ Петра. Проблема личности и ее роль в судьбе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страны. Народ в романе. Пафос борьбы за могущество и величие России. Художественное своеобразие романа. Экранизация произведения.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 «Петр Первый» (обзор с чтением и анализом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жанра исторического романа (А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Пушкин. «Капитанская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дочка», Л.Н.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Толстой. «Война и мир»).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Исторический роман.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Демонстрации. Фрагменты из кинофильмов «Юность Петра», «В начале славных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дел».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Скотт. «Айвенго».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Михаил Александрович Шолохов (1905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1984)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писателя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Мир и человек в рассказах М. Шолохова. Глубина реалистических обобщений. Трагический пафос «Донских рассказов». Поэтика раннего творчества 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Шолохова.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Роман-эпопея «Тихий Дон». Роман-эпопея о судьбах русского народа и казачества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годы Гражданской войны. Своеобразие жанра. Особенности композиции. Столкновение старого и нового мира в романе. Мастерство психологического анализа.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Патриотизм и гуманизм романа. Образ Григория Мелехова. Трагедия человека из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народа в поворотный момент истории, ее смысл и значение. Женские судьбы. Любовь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страницах романа. Многоплановость повествования. Традиции Л.Н. Толстого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романе М. Шолохова. Своеобразие художественной манеры писателя.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Для чтения и изучения.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Роман-эпопея «Тихий Дон» (обзор с чтением 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преподавателя). «Донские рассказы», «Поднятая целина».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Повторение.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Традиции в изображении войны (Л.Н. Толстой «Война и мир»).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Тема революции и Гражданской войны в творчестве русских писателей.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Развитие понятия о стиле писателя.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Иллюстрации О.Г.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Верейского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роману «Тихий Дон». Фрагменты из кинофильма режиссера С.А.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Герасимова «Тихий Дон» («Мосфильм», 1957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1958 годы).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Творческое задание.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«Казачьи песни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романе-эпопее “Тихий Дон” и их роль в раскрытии идейно-нравственного и эстетического содержания произведения».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Особенности развития литературы периода Великой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Отечественной войны и первых послевоенных лет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Деятели литературы и искусства на защите Отечества. Живопись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Дейнеки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Пластова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Музыка 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Шостаковича и песни военных лет (С.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Соловьев-Седой,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Лебедев-Кумач, 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Дунаевский и др.). Кинематограф героической эпохи.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Лирический герой в стихах поэтов-фронтовиков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О.Берггольц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К.Симонов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А.Твардовский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А.Сурков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М.Исаковский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М.Алигер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Ю.Друнина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М.Джалиль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Публицистика военных лет (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М.Шолохов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И.Эренбург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А.Толстой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Реалистическое и романтическое изображение войны в прозе: рассказы Л. Соболева,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В.Кожевникова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К.Паустовского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М.Шолохова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др.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Повести и романы Б. Горбатова, А. Бека, А. Фадеева. Пьесы: «Русские люди»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К.Симонова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«Фронт»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А.Корнейчука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др.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Произведения первых послевоенных лет. Проблемы человеческого бытия, добра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зла, эгоизма и жизненного подвига, противоборства созидающих и разрушающих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сил в произведениях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Э.Казакевича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В.Некрасова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А.Бека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В.Ажаева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др.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Анна Андреевна Ахматова (1889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1966)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Жизненный и творческий путь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Ранняя лирика Ахматовой: глубина, яркость переживаний поэта. Тематика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тональность лирики периода Первой мировой войны: судьба страны и народа.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творчестве Ахматовой. Тема любви к Родине и гражданского мужества в лирике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военных лет. Тема поэтического мастерства в творчестве поэтессы.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Поэма «Реквием». Исторический масштаб и трагизм поэмы. Трагизм жизни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судьбы лирической героини и поэтессы. Своеобразие лирики Ахматовой.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Для чтения и изучения. Стихотворения: «Смятение», «Молюсь оконному лучу…»,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«Пахнут липы сладко…»,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«Сероглазый король», «Песня последней встречи»,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«Мне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ни к чему одические рати», «Сжала руки под темной вуалью…», «Не с теми я, кто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бросил земли…», «Родная земля», «Мне голос был»,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«Победителям», «Муза».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Поэма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«Реквием».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Два-три стихотворения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«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Смуглый отрок бродил по аллеям…», «Ты письмо мое, милый, не комкай…», «Все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расхищено, предано, продано…», «Зачем вы отравили воду…», цикл «Тайны ремесла»,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«Клятва», «Мужество», «Поэма без героя». Статьи о Пушкине.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Образ Петербурга в русской литературе XIX века (А.С. Пушкин,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Н.В.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Гоголь, Ф.М.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Достоевский). Любовная лирика русских поэтов.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Проблема традиций и новаторства в поэзии. Поэтическое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мастерство.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Портреты А.А.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Ахматовой кисти К.С.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Петрова-Водкина, Ю.П.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Анненкова, А. Модильяни. И.В. Моцарт «Реквием». Иллюстрации М.В.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Добужинского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книге «Подорожник».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реферата: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«Гражданские и патриотические стихи А. Ахматовой и советская литература»; «Трагедия “</w:t>
      </w:r>
      <w:proofErr w:type="spellStart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стомильонного</w:t>
      </w:r>
      <w:proofErr w:type="spellEnd"/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народа” в поэме А. Ахматовой “Реквием”».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Подготовка виртуальной экскурсии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одному из музеев А. Ахматовой.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Два-три стихотворения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Борис Леонидович Пастернак (1890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1960)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биографии. Основные мотивы лирики Б.Л. Пастернака. Связь человека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природы в лирике поэта. Эволюция поэтического стиля. Формально-содержательные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доминанты поэтического стиля Б.Л.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Пастернака. Любовь и поэзия, жизнь и смерть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философской концепции поэта.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Роман «Доктор Живаго».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История создания и публикации романа. Жанровое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своеобразие и художественные особенности романа. Тема интеллигенции и революции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ее решение в романе Б.Л. Пастернака. Особенности композиции романа «Доктор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Живаго». Система образов романа. Образ Юрия Живаго. Тема творческой личности,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ее судьбы. Тема любви как организующего начала в жизни человека. Образ Лары как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носительницы основных жизненных начал. Символика романа, сквозные мотивы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образы. Роль поэтического цикла в структуре романа.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Стихотворения (два-три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выбору преподавателя): «Февраль. Достать чернил и плакать…», «Про эти стихи», «Определение поэзии»,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«Гамлет», «Быть знаменитым некрасиво», «Во всем мне хочется дойти до самой сути…»,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«Зимняя ночь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 Поэма «Девятьсот пятый год» или «Лейтенант Шмидт».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Роман «Доктор Живаго» (обзор с чтением 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Тема интеллигенции и революции в литературе XX века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(А.А. Блок. Поэма «Двенадцать»,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статья «Интеллигенция и революция»;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М.А. Булгаков. «Белая гвардия»; А.А. Фадеев. «Разгром»).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Стиль. Лирика. Лирический цикл. Роман.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Видеофильм «Борис Пастернак».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А.Скрябин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1-я и 2-я сонаты;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Ф.Шопен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Этюды;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И.Стравинский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Музыка к балету «Петрушка». Б.Л.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Пастернак.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«Прелюдия».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М.Врубель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«Демон». Живописно-графические работы Л.О.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Пастернака.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Диктант по тексту, подготовленному учащимися, на уроке русского языка.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Творческое задание.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реферата (сообщения, доклада):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«Взгляд на Гражданскую войну из 1920-х и из 1950-х годов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в чем разница?».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Два-три стихотворения (по выбору учащихся)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Особенности развития литературы 1950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1980-х годов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Общественно-культурная обстановка в стране во второй половине XX века. Развитие литературы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1980-х годов. в контексте культуры. Кризис нормативной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эстетики соцреализма. Литература периода «оттепели». Журналы «Иностранная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литература», «Новый мир», «Наш современник». Реалистическая литература. Возрождение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модернистской и авангардной тенденций в литературе. Многонациональность советской литературы.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С.Смирнов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Очерки.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В.Овечкин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Очерки.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И.Эренбург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«Оттепель».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Э.Хемингуэй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«Старик и море».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П.Нилин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«Жестокость».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В.Гроссман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«Жизнь и судьба».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В.Дудинцев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«Не хлебом единым».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Ю.Домбровский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«Факультет ненужных вещей».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Литература народов России.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М.Карим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«Помилование».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Г.Айги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Произведения по выбору преподавателя.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Зарубежная литература.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Э.Хемингуэй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Старик и море».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Повторение.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Реализм в русской литературе XIX века. Литературные направления, течения и школы в русской литературе первой половины ХХ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Художественное направление. Художественный метод.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Достижения в академической музыке (балет «Спартак»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А.Хачатуряна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(1954), «Поэма памяти Сергея Есенина» (1956) и «Патетическая оратория»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(1959) Г. Свиридова, 10-я и 11-я («1905 год») симфонии (1953, 1957), 3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6-й струнный квартеты (1946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1956) Д. Шостаковича, 1-я симфония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С.Прокофьева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(1952)).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Освоение опыта русского и европейского авангарда: творчество Э. Денисова,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А.Шнитке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С.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Губайдулиной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др. Обращение к сюжетам классической литературы в балетном искусстве: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Т.Хренников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(«Любовью за любовь», 1976; «Гусарская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баллада», 1979),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А.Петров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(«Сотворение мира», 1971; вокально-хореографические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симфонии «Пушкин», 1979),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В.Гаврилин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(«Анюта», 1980), 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Шнитке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(«Лабиринты», 1971; «Эскизы», 1985). Развитие бардовской песни, рок-музыки. Формирование новых направлений в изобразительном искусстве. Архитектура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1980-х годов. Развитие отечественной кинематографии.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(сообщения или реферата):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«Развитие литературы 1950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1980-х годов в контексте культуры»; «Отражение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конфликтов истории в судьбах литературных героев».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Творчество писателей-прозаиков в 1950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1980-е годы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Основные направления и течения художественной прозы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1980-х годов. Тематика и проблематика, традиции и новаторство в произведениях прозаиков. Художественное своеобразие прозы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В.Шаламова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В.Шукшина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В.Быкова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В.Распутина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Новое осмысление проблемы человека на войне. Исследование природы подвига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предательства, философский анализ поведения человека в экстремальной ситуации.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Роль произведений о Великой Отечественной войне в воспитании патриотических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чувств молодого поколения.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времени, предвидение опасности утраты исторической памяти. Попытка оценить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современную жизнь с позиций предшествующих поколений.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Историческая тема в советской литературе. Разрешение вопроса о роли личности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истории, взаимоотношениях человека и власти. Автобиографическая литература.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Развитие жанра фантастики. Многонациональность советской литературы.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 (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выбору преподавателя и студентов)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В.Шаламов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«Сентенция», «Надгробное слово», «Крест».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В.Шукшин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«Выбираю деревню на жительство», «Срезал», «Чудик».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В.В.Быков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«Сотников».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В.Распутин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«Прощание с Матерой».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 и студентов)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К.Г.Паустовский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«Корабельная роща».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В.Солоухин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«Владимирские проселки».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О.Берггольц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«Дневные звезды».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А.Гладилин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«Хроника времен Виктора Подгурского».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В.Аксенов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«Коллеги», «Звездный билет».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А.Кузнецов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«У себя дома».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Ю.Казаков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«Манька», «Поморка».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Д. Дудинцев. «Не хлебом единым», «Белые одежды».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Д.Гранин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«Иду на грозу». «Картина».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Ф.А.Абрамов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«Пелагея», «Алька», «Деревянные кони».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В.Белов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«Плотницкие рассказы».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Ю.Домбровский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«Хранитель древностей», «Факультет ненужных вещей».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Е.Гинзбург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«Крутой маршрут».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Г.Владимов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«Верный Руслан».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Ю.Бондарев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«Горячий снег».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В.Богомолов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«Момент истины».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В.Кондратьев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«Сашка».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К.Воробьев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«Крик», «Убиты под Москвой».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А. и Б. Стругацкие. «Повесть о дружбе 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недружбе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В.Шукшин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«Я пришел дать вам волю».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Ю.Трифонов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«Обмен», «Другая жизнь».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А.Битов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«Пушкинский дом».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 Ерофеев. «Москва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Петушки».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Ч.Айтматов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«Буранный полустанок».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А.Ким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«Белка».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Литература народов России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Ю.Рытхэу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«Сон в начале тумана».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Зарубежная литература: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творчество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Р.Шекли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Р.Брэдбери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С.Лема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Повторение.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Творчество прозаиков XIX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первой половины ХХ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Литературная традиция. Новаторство. Роман. Повесть. Рассказ. Новелла. Тематика и проблематика литературного произведения.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Творчество художников-пейзажистов ХХ века. Экранизация произведений прозаиков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1980-х годов.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(сообщения или реферата): «Развитие автобиографической прозы в творчестве К.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Паустовского,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 Эренбурга» (автор по выбору); «Развитие жанра фантастики в произведениях А. Беляева, И. Ефремова, К. Булычева и др.» (автор по выбору); «Городская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проза: тематика, нравственная проблематика, художественные особенности произведений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Аксенова, 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Гранина, 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Трифонова,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Дудинцева и др.» (автор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 выбору преподавателя); «Отсутствие деклараций, простота, ясность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художественные принципы В. Шаламова»; «Жанровое своеобразие произведений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Шукшина “Чудик”, “Выбираю деревню на жительство”, “Срезал”: рассказ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или новелла?»; «Художественное своеобразие прозы В. Шукшина (по рассказам “Чудик”», “Выбираю деревню на жительство”, “Срезал”)»; «Философский смысл повести В. Распутина “Прощание с Матерой” в контексте традиций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русской литературы».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Творчество поэтов в 1950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1980-е годы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Развитие традиций русской классики и поиски нового поэтического языка, формы,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жанра в поэзии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1980-х годов. Лирика поэтов-фронтовиков. Творчество авторов,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развивавших жанр авторской песни. Литературные объединения и направления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поэзии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1980-х годов.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Александр </w:t>
      </w:r>
      <w:proofErr w:type="spellStart"/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Трифонович</w:t>
      </w:r>
      <w:proofErr w:type="spellEnd"/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Твардовский (1910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1971)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Сведения из биографии А.Т.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Твардовского (с обобщением ранее изученного). Обзор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творчества А.Т. Твардовского. Особенности поэтического мира.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Автобиографизм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поэзии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Твардовского. Образ лирического героя, конкретно-исторический и общечеловеческий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аспекты тематики. «Поэзия как служение и дар». Поэма «По праву памяти». Произведение лиро-эпического жанра. Драматизм и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исповедальность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поэмы. Образ отца как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композиционный центр поэмы. Поэма «По праву памяти» как «завещание» поэта. Темы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раскаяния и личной вины, памяти и забвения, исторического возмездия и «сыновней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ответственности». А.Т.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Твардовский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главный редактор журнала «Новый мир».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Для чтения и изучения. Стихотворения: «Слово о словах», «Моим критикам»,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«Вся суть в одном-единственном завете…», «Памяти матери», «Я знаю, никакой моей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вины…», «Я убит подо Ржевом». Поэма «По праву памяти».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Для чтения и обсуждения (по выбору преподавателя). Поэмы: «За далью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даль»,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«Теркин на том свете». Стихотворения (по выбору преподавателя).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Повторение. Тема поэта и поэзии в поэзии XIX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XX веков. Образы дома и дороги в русской поэзии. Тема войны в поэзии XX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Теория литературы. Стиль. Лирика.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Лиро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-эпика. Лирический цикл. Поэма.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Демонстрация. Иллюстрации к произведениям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Твардовского.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Творческие задания. Исследование и подготовка доклада (сообщения или реферата): «Тема поэта и поэзии в русской лирике XIX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XX веков», «Образы дороги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дома в лирике А. Твардовского».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Наизусть Два-три стихотворения (по выбору студентов).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Александр Исаевич Солженицын (1918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2008)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Обзор жизни и творчества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Солженицына (с обобщением ранее изученного).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героев как способ выражения авторской позиции. Новый подход к изображению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Денисовича и Матрены. «Лагерная проза»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Солженицына: «Архипелаг ГУЛАГ»,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романы «В круге первом», «Раковый корпус». Публицистика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Повесть «Один день Ивана Денисовича». Рассказ «Матренин двор».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преподавателя). Романы: «В круге первом», «Раковый корпус», «Архипелаг ГУЛАГ» (обзор с чтением фрагментов).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Проза В. Шаламова.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Эпос. Роман. Повесть. Рассказ. Литературный герой. Публицистика.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Кадры из экранизаций произведений А.И.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(сообщения или реферата): «Своеобразие языка Солженицына-публициста»; «Изобразительно-выразительный язык кинематографа и литературы».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Русское литературное зарубежье 1920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1990-х годов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(три волны эмиграции)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Первая волна эмиграции русских писателей. Характерные черты литературы русского зарубежья 1920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1930-х годов. Творчество И. Шмелева, Б. Зайцева, В. Набокова,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Газданова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Б.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Поплавского. Вторая волна эмиграции русских писателей. Осмысление опыта сталинских репрессий и Великой Отечественной войны в литературе.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Творчество Б.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Ширяева, Д.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Кленовского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Елагина. Третья волна эмиграции. Возникновение диссидентского движения в СССР. Творчество 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Бродского,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Синявского,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Владимова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Шмелев. «Лето Господне», «Солнце мертвых».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Б. К. Зайцев. «Странное путешествие».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Газданов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«Вечер у Клэр».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 Иванов. Произведения по выбору.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З. Гиппиус. Произведения по выбору.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Б.Ю.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Поплавский. Произведения по выбору.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Б. Ширяев. «Неугасимая лампада».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И.В. Елагин (Матвеев). Произведения по выбору.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Кленовский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(Крачковский). Произведения по выбору.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Бродский. Произведения по выбору.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Синявский. «Прогулки с Пушкиным».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изучения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Набоков. Машенька.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Поэзия и проза ХХ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Эпос. Лирика.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(сообщения или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реферата): «Духовная ценность писателей русского зарубежья старшего поколения (первая волна эмиграции)»; «История: три волны русской эмиграции».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Особенности развития литературы конца 1980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2000-х годов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Общественно-культурная ситуация в России конца ХХ 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начала ХХI века.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Смешение разных идеологических и эстетических ориентиров. Всплеск антитоталитарных настроений на рубеже 1980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1990-х годов. «Задержанная» и «возвращенная»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литература. Произведения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Солженицына,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Бека,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Рыбакова,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Дудинцева,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Войновича. Отражение постмодернистского мироощущения в современной литературе. Основные направления развития современной литературы. Проза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Распутина, Ф.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Искандера, Ю.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Коваля, 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Маканина, 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Алексиевич, О.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Ермакова,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Астафьева, Г.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Владимова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Л. Петрушевской, В.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Пьецуха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Т. Толстой и др. Развитие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разных традиций в поэзии Б.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Ахмадулиной, Т.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Бек, 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Горбаневской, 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Жигулина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Соколова, О.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Чухонцева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А. Вознесенского, Н. Искренко, Т.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Кибирова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М. Сухотина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др. Духовная поэзия 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Аверинцева, 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Ратушинской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Горбаневской и др. Развитие рок-поэзии. Драматургия постперестроечного времени.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чтения и обсуждения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 выбору преподавателя)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Рыбаков. «Дети Арбата».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Дудинцев. «Белые одежды».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Солженицын. Рассказы.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Распутин. Рассказы.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Довлатов. Рассказы.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Войнович. «Москва-2042».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Маканин. «Лаз».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Ким. «Белка».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Варламов. Рассказы.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Пелевин. «Желтая стрела», «Принц Госплана»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Толстая. Рассказы.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Петрушевская. Рассказы.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Пьецух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«Новая московская философия».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Ермаков. «Афганские рассказы».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 Астафьев. «Прокляты и убиты».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Владимов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«Генерал и его армия».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 Соколов, Б. Ахмадулина, В. Корнилов, О. Чухонцев, Ю. Кузнецов, А. Кушнер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(по выбору).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Михайлова. «Русский сон».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Улицкая. «Русское варенье».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Для чтения и изучения.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Маканин. «Где сходилось небо с холмами».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Кибиров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Стихотворения: «Умничанье», «Онтологическое» (1997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1998),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«В творческой лаборатории», «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Nota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bene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 «С Новым годом!».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Литература народов России.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выбору преподавателя.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Зарубежная литература.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выбору преподавателя.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Повторение.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Проза, поэзия, драматургия 1950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1980-х годов.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Теория литературы.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Литературное направление. Художественный метод. Пост-модернизм.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Демонстрация.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Живопись, музыка, архитектура 1980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2000-х годов.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Творческие задания.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Исследование и подготовка доклада (сообщения или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реферата): «Особенности массовой литературы конца ХХ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ХХI века»; «Фантастика в современной литературе».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Наизусть.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Два-три стихотворения (по выбору учащихся).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 реализации содержания общеобразовательной учебной дисциплины «Русский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язык и литература. Литература» в пределах освоения ОПОП СПО на базе основного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общего образования с получением среднего общего образования (ППКРС, ППССЗ)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максимальная учебная нагрузка обучающихся составляет:</w:t>
      </w:r>
    </w:p>
    <w:p w:rsidR="00A52C4F" w:rsidRPr="00A52C4F" w:rsidRDefault="00A52C4F" w:rsidP="00A52C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профессиям СПО технического, естественно-научного и социально-экономического профилей — 256 часов, из них аудиторная (обязательная) нагрузка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обучающихся, включая практические занятия, — 171 час, внеаудиторная самостоятельная работа студентов — 85 часов;</w:t>
      </w:r>
    </w:p>
    <w:p w:rsidR="00A52C4F" w:rsidRPr="00A52C4F" w:rsidRDefault="00A52C4F" w:rsidP="00A52C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специальностям СПО технического, естественно-научного и социально-экономического профилей — 175 часов, из них аудиторная (обязательная)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нагрузка обучающихся, включая практические занятия, — 117 часов; внеаудиторная самостоятельная работа студентов — 58 часов;</w:t>
      </w:r>
    </w:p>
    <w:p w:rsidR="00A52C4F" w:rsidRPr="00A52C4F" w:rsidRDefault="00A52C4F" w:rsidP="00A52C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специальностям СПО гуманитарного профиля — 292 часа, из них аудиторная (обязательная нагрузка) обучающихся, включая практические занятия, —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195 часов; внеаудиторная самостоятельная работа студентов — 97 часов.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ТЕМАТИЧЕСКИЕ ПЛАНЫ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Style w:val="a5"/>
        <w:tblW w:w="9180" w:type="dxa"/>
        <w:jc w:val="center"/>
        <w:tblLook w:val="04A0" w:firstRow="1" w:lastRow="0" w:firstColumn="1" w:lastColumn="0" w:noHBand="0" w:noVBand="1"/>
      </w:tblPr>
      <w:tblGrid>
        <w:gridCol w:w="5495"/>
        <w:gridCol w:w="3685"/>
      </w:tblGrid>
      <w:tr w:rsidR="00A52C4F" w:rsidRPr="00A52C4F" w:rsidTr="00786CC7">
        <w:trPr>
          <w:jc w:val="center"/>
        </w:trPr>
        <w:tc>
          <w:tcPr>
            <w:tcW w:w="5495" w:type="dxa"/>
            <w:vMerge w:val="restart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eastAsia="ru-RU"/>
              </w:rPr>
              <w:t>Виды учебной работы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eastAsia="ru-RU"/>
              </w:rPr>
              <w:t>Количество часов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  <w:vMerge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eastAsia="ru-RU"/>
              </w:rPr>
              <w:t>Профили профессионального образования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  <w:vMerge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eastAsia="ru-RU"/>
              </w:rPr>
              <w:t>Технический, социально-</w:t>
            </w:r>
            <w:r w:rsidRPr="00A52C4F">
              <w:rPr>
                <w:b/>
                <w:lang w:eastAsia="ru-RU"/>
              </w:rPr>
              <w:lastRenderedPageBreak/>
              <w:t>экономический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eastAsia="ru-RU"/>
              </w:rPr>
              <w:lastRenderedPageBreak/>
              <w:t>Аудиторные занятия. Содержание обучения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eastAsia="ru-RU"/>
              </w:rPr>
              <w:t>Специальности СПО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jc w:val="both"/>
              <w:rPr>
                <w:lang w:val="x-none" w:eastAsia="ru-RU"/>
              </w:rPr>
            </w:pPr>
            <w:r w:rsidRPr="00A52C4F">
              <w:rPr>
                <w:lang w:eastAsia="ru-RU"/>
              </w:rPr>
              <w:t>Введение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2</w:t>
            </w:r>
          </w:p>
        </w:tc>
      </w:tr>
      <w:tr w:rsidR="00A52C4F" w:rsidRPr="00A52C4F" w:rsidTr="00786CC7">
        <w:trPr>
          <w:jc w:val="center"/>
        </w:trPr>
        <w:tc>
          <w:tcPr>
            <w:tcW w:w="9180" w:type="dxa"/>
            <w:gridSpan w:val="2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val="x-none" w:eastAsia="ru-RU"/>
              </w:rPr>
              <w:t>РУССКАЯ ЛИТЕРАТУРА XIX ВЕКА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val="x-none" w:eastAsia="ru-RU"/>
              </w:rPr>
            </w:pPr>
            <w:r w:rsidRPr="00A52C4F">
              <w:rPr>
                <w:lang w:val="x-none" w:eastAsia="ru-RU"/>
              </w:rPr>
              <w:t>Развитие русской литературы и культур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 первой половине XIX века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10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val="x-none" w:eastAsia="ru-RU"/>
              </w:rPr>
            </w:pPr>
            <w:r w:rsidRPr="00A52C4F">
              <w:rPr>
                <w:lang w:val="x-none" w:eastAsia="ru-RU"/>
              </w:rPr>
              <w:t>Особенности развития русской литературы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во второй половине XIX века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53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52C4F">
              <w:rPr>
                <w:szCs w:val="20"/>
                <w:lang w:eastAsia="ru-RU"/>
              </w:rPr>
              <w:t>Поэзия второй половины XIX века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11</w:t>
            </w:r>
          </w:p>
        </w:tc>
      </w:tr>
      <w:tr w:rsidR="00A52C4F" w:rsidRPr="00A52C4F" w:rsidTr="00786CC7">
        <w:trPr>
          <w:jc w:val="center"/>
        </w:trPr>
        <w:tc>
          <w:tcPr>
            <w:tcW w:w="9180" w:type="dxa"/>
            <w:gridSpan w:val="2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val="x-none" w:eastAsia="ru-RU"/>
              </w:rPr>
              <w:t>ЛИТЕРАТУРА XX ВЕКА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val="x-none" w:eastAsia="ru-RU"/>
              </w:rPr>
            </w:pPr>
            <w:r w:rsidRPr="00A52C4F">
              <w:rPr>
                <w:lang w:val="x-none" w:eastAsia="ru-RU"/>
              </w:rPr>
              <w:t>Особенности развития литературы и других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видов искусства в начале XX века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11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 литературы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1920-х годов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12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 литературы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 xml:space="preserve">1930 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 xml:space="preserve"> начала 1940-х годов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16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 литературы периода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Великой Отечественной войны и первых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послевоенных лет</w:t>
            </w:r>
            <w:r w:rsidRPr="00A52C4F">
              <w:rPr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13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 литературы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1950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>1980-х годов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16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Русское литературное зарубежье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1920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>1990-х годов (три волны эмиграции)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9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 литературы конца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1980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>2000-х годов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18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keepNext/>
              <w:outlineLvl w:val="8"/>
              <w:rPr>
                <w:b/>
                <w:lang w:val="x-none" w:eastAsia="ru-RU"/>
              </w:rPr>
            </w:pPr>
            <w:r w:rsidRPr="00A52C4F">
              <w:rPr>
                <w:b/>
                <w:lang w:val="x-none" w:eastAsia="ru-RU"/>
              </w:rPr>
              <w:t>Итого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b/>
                <w:lang w:eastAsia="ru-RU"/>
              </w:rPr>
            </w:pPr>
            <w:r w:rsidRPr="00A52C4F">
              <w:rPr>
                <w:b/>
                <w:lang w:val="x-none" w:eastAsia="ru-RU"/>
              </w:rPr>
              <w:t>171</w:t>
            </w:r>
          </w:p>
        </w:tc>
      </w:tr>
      <w:tr w:rsidR="00A52C4F" w:rsidRPr="00A52C4F" w:rsidTr="00786CC7">
        <w:trPr>
          <w:jc w:val="center"/>
        </w:trPr>
        <w:tc>
          <w:tcPr>
            <w:tcW w:w="9180" w:type="dxa"/>
            <w:gridSpan w:val="2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lang w:val="x-none" w:eastAsia="ru-RU"/>
              </w:rPr>
              <w:t>Внеаудиторная самостоятельная работа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rPr>
                <w:lang w:val="x-none" w:eastAsia="ru-RU"/>
              </w:rPr>
            </w:pPr>
            <w:r w:rsidRPr="00A52C4F">
              <w:rPr>
                <w:lang w:val="x-none" w:eastAsia="ru-RU"/>
              </w:rPr>
              <w:t>Подготовка рефератов, сообщений, творческих заданий, индивидуального проекта с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использованием информационных технологий и др.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lang w:eastAsia="ru-RU"/>
              </w:rPr>
            </w:pPr>
            <w:r w:rsidRPr="00A52C4F">
              <w:rPr>
                <w:lang w:eastAsia="ru-RU"/>
              </w:rPr>
              <w:t xml:space="preserve"> 85</w:t>
            </w:r>
          </w:p>
        </w:tc>
      </w:tr>
      <w:tr w:rsidR="00A52C4F" w:rsidRPr="00A52C4F" w:rsidTr="00786CC7">
        <w:trPr>
          <w:jc w:val="center"/>
        </w:trPr>
        <w:tc>
          <w:tcPr>
            <w:tcW w:w="9180" w:type="dxa"/>
            <w:gridSpan w:val="2"/>
          </w:tcPr>
          <w:p w:rsidR="00A52C4F" w:rsidRPr="00A52C4F" w:rsidRDefault="00A52C4F" w:rsidP="00A52C4F">
            <w:pPr>
              <w:jc w:val="center"/>
              <w:rPr>
                <w:lang w:val="x-none" w:eastAsia="ru-RU"/>
              </w:rPr>
            </w:pPr>
            <w:r w:rsidRPr="00A52C4F">
              <w:rPr>
                <w:b/>
                <w:i/>
                <w:lang w:val="x-none" w:eastAsia="ru-RU"/>
              </w:rPr>
              <w:t>Промежуточная аттестация в форме дифференцированного зачета</w:t>
            </w:r>
          </w:p>
        </w:tc>
      </w:tr>
      <w:tr w:rsidR="00A52C4F" w:rsidRPr="00A52C4F" w:rsidTr="00786CC7">
        <w:trPr>
          <w:jc w:val="center"/>
        </w:trPr>
        <w:tc>
          <w:tcPr>
            <w:tcW w:w="5495" w:type="dxa"/>
          </w:tcPr>
          <w:p w:rsidR="00A52C4F" w:rsidRPr="00A52C4F" w:rsidRDefault="00A52C4F" w:rsidP="00A52C4F">
            <w:pPr>
              <w:keepNext/>
              <w:jc w:val="both"/>
              <w:outlineLvl w:val="8"/>
              <w:rPr>
                <w:b/>
                <w:lang w:val="x-none" w:eastAsia="ru-RU"/>
              </w:rPr>
            </w:pPr>
            <w:r w:rsidRPr="00A52C4F">
              <w:rPr>
                <w:b/>
                <w:lang w:val="x-none" w:eastAsia="ru-RU"/>
              </w:rPr>
              <w:t>Всего</w:t>
            </w:r>
          </w:p>
        </w:tc>
        <w:tc>
          <w:tcPr>
            <w:tcW w:w="3685" w:type="dxa"/>
          </w:tcPr>
          <w:p w:rsidR="00A52C4F" w:rsidRPr="00A52C4F" w:rsidRDefault="00A52C4F" w:rsidP="00A52C4F">
            <w:pPr>
              <w:jc w:val="center"/>
              <w:rPr>
                <w:b/>
                <w:lang w:eastAsia="ru-RU"/>
              </w:rPr>
            </w:pPr>
            <w:r w:rsidRPr="00A52C4F">
              <w:rPr>
                <w:b/>
                <w:lang w:eastAsia="ru-RU"/>
              </w:rPr>
              <w:t xml:space="preserve"> 256 </w:t>
            </w:r>
          </w:p>
        </w:tc>
      </w:tr>
    </w:tbl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ХАРАКТЕРИСТИКА ОСНОВНЫХ ВИДОВ УЧЕБНОЙ ДЕЯТЕЛЬНОСТИ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СТУДЕНТОВ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379"/>
      </w:tblGrid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jc w:val="center"/>
              <w:rPr>
                <w:b/>
                <w:lang w:eastAsia="ru-RU"/>
              </w:rPr>
            </w:pPr>
            <w:r w:rsidRPr="00A52C4F">
              <w:rPr>
                <w:b/>
                <w:lang w:val="x-none" w:eastAsia="ru-RU"/>
              </w:rPr>
              <w:t>Содержание обучения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jc w:val="center"/>
              <w:rPr>
                <w:b/>
                <w:lang w:val="x-none" w:eastAsia="ru-RU"/>
              </w:rPr>
            </w:pPr>
            <w:r w:rsidRPr="00A52C4F">
              <w:rPr>
                <w:b/>
                <w:lang w:val="x-none" w:eastAsia="ru-RU"/>
              </w:rPr>
              <w:t>Характеристика основных видов учебной деятельности</w:t>
            </w:r>
            <w:r w:rsidRPr="00A52C4F">
              <w:rPr>
                <w:b/>
                <w:lang w:eastAsia="ru-RU"/>
              </w:rPr>
              <w:t xml:space="preserve"> </w:t>
            </w:r>
            <w:r w:rsidRPr="00A52C4F">
              <w:rPr>
                <w:b/>
                <w:lang w:val="x-none" w:eastAsia="ru-RU"/>
              </w:rPr>
              <w:t>студентов (на уровне учебных действий)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jc w:val="both"/>
              <w:rPr>
                <w:lang w:eastAsia="ru-RU"/>
              </w:rPr>
            </w:pPr>
            <w:r w:rsidRPr="00A52C4F">
              <w:rPr>
                <w:lang w:val="x-none" w:eastAsia="ru-RU"/>
              </w:rPr>
              <w:t>Введение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jc w:val="both"/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участие в беседе, ответы на вопросы; чтение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Развитие русской литературы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 культуры в первой половине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XIX века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работа с источниками информации (дополнительная литература, энциклопедии, словари, в том числе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интернет-источники); участие в беседе, ответы на вопросы;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чтение; комментированное чтение; аналитическая работа с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 xml:space="preserve">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чтение стихотворений наизусть; конспектирование; </w:t>
            </w:r>
            <w:r w:rsidRPr="00A52C4F">
              <w:rPr>
                <w:lang w:val="x-none" w:eastAsia="ru-RU"/>
              </w:rPr>
              <w:lastRenderedPageBreak/>
              <w:t>написание сочинения; работа с иллюстративным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 xml:space="preserve">материалом; </w:t>
            </w:r>
            <w:proofErr w:type="spellStart"/>
            <w:r w:rsidRPr="00A52C4F">
              <w:rPr>
                <w:lang w:val="x-none" w:eastAsia="ru-RU"/>
              </w:rPr>
              <w:t>самооценивание</w:t>
            </w:r>
            <w:proofErr w:type="spellEnd"/>
            <w:r w:rsidRPr="00A52C4F">
              <w:rPr>
                <w:lang w:val="x-none" w:eastAsia="ru-RU"/>
              </w:rPr>
              <w:t xml:space="preserve"> и </w:t>
            </w:r>
            <w:proofErr w:type="spellStart"/>
            <w:r w:rsidRPr="00A52C4F">
              <w:rPr>
                <w:lang w:val="x-none" w:eastAsia="ru-RU"/>
              </w:rPr>
              <w:t>взаимооценивание</w:t>
            </w:r>
            <w:proofErr w:type="spellEnd"/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lastRenderedPageBreak/>
              <w:t>Особенности развития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русской литературы во второй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половине XIX века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интернет-источники); устные и письменные ответы на вопросы; участие в беседе; аналитическая работа с текстами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художественных произведений и критических статей; написание различных видов планов; реферирование; участие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 беседе; работа с иллюстративным материалом; написание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сочинения; редактирование текста; реферирование текста;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проектная и учебно-исследовательская работа; подготовка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 xml:space="preserve">к семинару (в том числе подготовка компьютерных презентаций); </w:t>
            </w:r>
            <w:proofErr w:type="spellStart"/>
            <w:r w:rsidRPr="00A52C4F">
              <w:rPr>
                <w:lang w:val="x-none" w:eastAsia="ru-RU"/>
              </w:rPr>
              <w:t>самооценивание</w:t>
            </w:r>
            <w:proofErr w:type="spellEnd"/>
            <w:r w:rsidRPr="00A52C4F">
              <w:rPr>
                <w:lang w:val="x-none" w:eastAsia="ru-RU"/>
              </w:rPr>
              <w:t xml:space="preserve"> и </w:t>
            </w:r>
            <w:proofErr w:type="spellStart"/>
            <w:r w:rsidRPr="00A52C4F">
              <w:rPr>
                <w:lang w:val="x-none" w:eastAsia="ru-RU"/>
              </w:rPr>
              <w:t>взаимооценивание</w:t>
            </w:r>
            <w:proofErr w:type="spellEnd"/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Поэзия второй половины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XIX века</w:t>
            </w:r>
            <w:r w:rsidRPr="00A52C4F">
              <w:rPr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чтение и комментированное чтение; выразительное чтение и чтение наизусть; участие в беседе; самостоятельная работа с учебником; аналитическая работа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с текстами стихотворений; составление тезисного плана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выступления и сочинения; подготовка сообщения; выступление на семинаре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литературы и других видов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искусства в начале XX века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, участие в эвристической беседе; работа с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источниками информации (дополнительная литература,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энциклопедии, словари, в том числе интернет-источники),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составление тезисного плана; составление плана сочинения; аналитическая работа с текстом художественного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произведения; чтение; подготовка докладов и выступлений на семинаре (в том числе подготовка компьютерных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презентаций); выразительное чтение и чтение наизусть;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литературы 1920-х годов</w:t>
            </w:r>
            <w:r w:rsidRPr="00A52C4F">
              <w:rPr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jc w:val="both"/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, участие в эвристической беседе, ответы на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проблемные вопросы; конспектирование; индивидуальная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планов сочинения; написание сочинения; чтение и комментированное чтение; выразительное чтение и чтение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наизусть; работа с иллюстративным материалом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val="x-none" w:eastAsia="ru-RU"/>
              </w:rPr>
            </w:pPr>
            <w:r w:rsidRPr="00A52C4F">
              <w:rPr>
                <w:lang w:val="x-none" w:eastAsia="ru-RU"/>
              </w:rPr>
              <w:t>Особенности развития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 xml:space="preserve">литературы 1930 </w:t>
            </w:r>
            <w:r w:rsidRPr="00A52C4F">
              <w:rPr>
                <w:lang w:eastAsia="ru-RU"/>
              </w:rPr>
              <w:t>–</w:t>
            </w:r>
            <w:r w:rsidRPr="00A52C4F">
              <w:rPr>
                <w:lang w:val="x-none" w:eastAsia="ru-RU"/>
              </w:rPr>
              <w:t xml:space="preserve"> начала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1940-х годов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чтение и комментированное чтение; самостоятельная и групповая работа с текстом учебника; индивидуальная и групповая аналитическая работа с текстами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художественных произведений (устная и письменная);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выразительное чтение и чтение наизусть; подготовка докладов и сообщений; составление тезисного и цитатного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планов сочинения; работа с иллюстративным материалом;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проектная и учебно-исследовательская работа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val="x-none" w:eastAsia="ru-RU"/>
              </w:rPr>
            </w:pPr>
            <w:r w:rsidRPr="00A52C4F">
              <w:rPr>
                <w:lang w:val="x-none" w:eastAsia="ru-RU"/>
              </w:rPr>
              <w:t xml:space="preserve">Особенности развития литературы периода Великой Отечественной </w:t>
            </w:r>
            <w:r w:rsidRPr="00A52C4F">
              <w:rPr>
                <w:lang w:val="x-none" w:eastAsia="ru-RU"/>
              </w:rPr>
              <w:lastRenderedPageBreak/>
              <w:t>войны и первых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послевоенных лет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lastRenderedPageBreak/>
              <w:t>Аудирование</w:t>
            </w:r>
            <w:proofErr w:type="spellEnd"/>
            <w:r w:rsidRPr="00A52C4F">
              <w:rPr>
                <w:lang w:val="x-none" w:eastAsia="ru-RU"/>
              </w:rPr>
              <w:t xml:space="preserve">; чтение и комментированное чтение; подготовка литературной композиции; подготовка сообщений и докладов; выразительное чтение и чтение </w:t>
            </w:r>
            <w:r w:rsidRPr="00A52C4F">
              <w:rPr>
                <w:lang w:val="x-none" w:eastAsia="ru-RU"/>
              </w:rPr>
              <w:lastRenderedPageBreak/>
              <w:t>наизусть;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lastRenderedPageBreak/>
              <w:t>Особенности развития литературы 1950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>1980-х годов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групповая аналитическая работа с текстами литературных произведений; выразительное чтение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 xml:space="preserve">и чтение наизусть; </w:t>
            </w:r>
            <w:proofErr w:type="spellStart"/>
            <w:r w:rsidRPr="00A52C4F">
              <w:rPr>
                <w:lang w:val="x-none" w:eastAsia="ru-RU"/>
              </w:rPr>
              <w:t>самооценивание</w:t>
            </w:r>
            <w:proofErr w:type="spellEnd"/>
            <w:r w:rsidRPr="00A52C4F">
              <w:rPr>
                <w:lang w:val="x-none" w:eastAsia="ru-RU"/>
              </w:rPr>
              <w:t xml:space="preserve"> и </w:t>
            </w:r>
            <w:proofErr w:type="spellStart"/>
            <w:r w:rsidRPr="00A52C4F">
              <w:rPr>
                <w:lang w:val="x-none" w:eastAsia="ru-RU"/>
              </w:rPr>
              <w:t>взаимооценивание</w:t>
            </w:r>
            <w:proofErr w:type="spellEnd"/>
            <w:r w:rsidRPr="00A52C4F">
              <w:rPr>
                <w:lang w:val="x-none" w:eastAsia="ru-RU"/>
              </w:rPr>
              <w:t>;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составление тезисного плана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Русское литературное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зарубежье 1920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>1990-х годов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(три волны эмиграции)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A52C4F" w:rsidRPr="00A52C4F" w:rsidTr="00786CC7">
        <w:trPr>
          <w:jc w:val="center"/>
        </w:trPr>
        <w:tc>
          <w:tcPr>
            <w:tcW w:w="3085" w:type="dxa"/>
          </w:tcPr>
          <w:p w:rsidR="00A52C4F" w:rsidRPr="00A52C4F" w:rsidRDefault="00A52C4F" w:rsidP="00A52C4F">
            <w:pPr>
              <w:rPr>
                <w:lang w:eastAsia="ru-RU"/>
              </w:rPr>
            </w:pPr>
            <w:r w:rsidRPr="00A52C4F">
              <w:rPr>
                <w:lang w:val="x-none" w:eastAsia="ru-RU"/>
              </w:rPr>
              <w:t>Особенности развития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литературы конца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1980</w:t>
            </w:r>
            <w:r w:rsidRPr="00A52C4F">
              <w:rPr>
                <w:lang w:eastAsia="ru-RU"/>
              </w:rPr>
              <w:t>-</w:t>
            </w:r>
            <w:r w:rsidRPr="00A52C4F">
              <w:rPr>
                <w:lang w:val="x-none" w:eastAsia="ru-RU"/>
              </w:rPr>
              <w:t>2000-х годов</w:t>
            </w:r>
          </w:p>
        </w:tc>
        <w:tc>
          <w:tcPr>
            <w:tcW w:w="6379" w:type="dxa"/>
          </w:tcPr>
          <w:p w:rsidR="00A52C4F" w:rsidRPr="00A52C4F" w:rsidRDefault="00A52C4F" w:rsidP="00A52C4F">
            <w:pPr>
              <w:ind w:firstLine="34"/>
              <w:rPr>
                <w:lang w:eastAsia="ru-RU"/>
              </w:rPr>
            </w:pPr>
            <w:proofErr w:type="spellStart"/>
            <w:r w:rsidRPr="00A52C4F">
              <w:rPr>
                <w:lang w:val="x-none" w:eastAsia="ru-RU"/>
              </w:rPr>
              <w:t>Аудирование</w:t>
            </w:r>
            <w:proofErr w:type="spellEnd"/>
            <w:r w:rsidRPr="00A52C4F">
              <w:rPr>
                <w:lang w:val="x-none" w:eastAsia="ru-RU"/>
              </w:rPr>
              <w:t>; чтение; самостоятельная аналитическая</w:t>
            </w:r>
            <w:r w:rsidRPr="00A52C4F">
              <w:rPr>
                <w:lang w:eastAsia="ru-RU"/>
              </w:rPr>
              <w:t xml:space="preserve"> </w:t>
            </w:r>
            <w:r w:rsidRPr="00A52C4F">
              <w:rPr>
                <w:lang w:val="x-none" w:eastAsia="ru-RU"/>
              </w:rPr>
              <w:t>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УЧ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Б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О-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ТОД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Ч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ЕРИА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ЛЬ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О-Т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Х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Ч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ОБ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СП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Ч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ОГ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РАММ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Ы УЧ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Б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ОЙ Д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СЦ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ПЛ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Ы</w:t>
      </w: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«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УСС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Й 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ЗЫ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Л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ТУ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 Л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ТУ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»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Освоение программы учебной дисциплины «Русский язык и литература. Литература» предполагает наличие в профессиональной образовательной организации,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реализующей образовательную программу среднего общего образования в пределах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освоения ОПОП СПО на базе основного общего образования, учебного кабинета, в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котором имеется возможность обеспечить свободный доступ в Интернет во время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учебного занятия и в период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внеучебной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деятельности обучающихся.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требований к уровню подготовки обучающихся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кабинете должно быть мультимедийное оборудование, посредством которого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участники образовательного процесса могут просматривать визуальную информацию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литературе, создавать презентации, видеоматериалы, иные документы.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состав учебно-методического и материально-технического обеспечения программы учебной дисциплины «Русский язык и литература. Литература» входят:</w:t>
      </w:r>
    </w:p>
    <w:p w:rsidR="00A52C4F" w:rsidRPr="00A52C4F" w:rsidRDefault="00A52C4F" w:rsidP="00A52C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многофункциональный комплекс преподавателя; </w:t>
      </w:r>
    </w:p>
    <w:p w:rsidR="00A52C4F" w:rsidRPr="00A52C4F" w:rsidRDefault="00A52C4F" w:rsidP="00A52C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A52C4F" w:rsidRPr="00A52C4F" w:rsidRDefault="00A52C4F" w:rsidP="00A52C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информационно-коммуникативные средства; </w:t>
      </w:r>
    </w:p>
    <w:p w:rsidR="00A52C4F" w:rsidRPr="00A52C4F" w:rsidRDefault="00A52C4F" w:rsidP="00A52C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экранно-звуковые пособия;</w:t>
      </w:r>
    </w:p>
    <w:p w:rsidR="00A52C4F" w:rsidRPr="00A52C4F" w:rsidRDefault="00A52C4F" w:rsidP="00A52C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52C4F" w:rsidRPr="00A52C4F" w:rsidRDefault="00A52C4F" w:rsidP="00A52C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библиотечный фонд.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библиотечный фонд входят учебники, учебно-методические комплекты (УМК),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обеспечивающие освоение учебного материала по литературе, рекомендованные или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допущенные для использования в профессиональных образовательных организациях,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реализующих образовательную программу среднего общего образования в пределах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освоения ОПОП СПО на базе основного общего образования.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Библиотечный фонд может быть дополнен энциклопедиями, справочниками, научной и научно-популярной литературой и другой литературой по словесности, вопросам литературоведения.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процессе освоения программы учебной дисциплины «Русский язык и литература.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Литература» студенты должны иметь возможность доступа к электронным учебным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материалам по русскому языку и литературе, имеющимся в свободном доступе в сети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Интернет (электронным книгам, практикумам, тестам, материалам ЕГЭ и др.).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ДУ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ЕМАЯ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Л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ТУ</w:t>
      </w:r>
      <w:r w:rsidRPr="00A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студентов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Агеносов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В. В. и др. Русский язык и литература. Литература (углубленный уровень).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11 класс.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Архангельский А.Н. и др. Русский язык и литература. Литература (углубленный уровень).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10 класс.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Белокурова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С.П., Сухих И.Н. Русский язык и литература. Литература (базовый уровень).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10 класс. Практикум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од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ред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И.Н. Сухих.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Белокурова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С.П., Дорофеева М.Г., Ежова И.В. и др. Русский язык и литература. Литература (базовый уровень). 11 класс. Практикум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И.Н.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Сухих.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Зинин С.А., Сахаров В.И. Русский язык и литература. Литература (базовый уровень).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10 класс: в 2 ч.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Зинин С.А.,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Чалмаев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В.А. Русский язык и литература. Литература (базовый уровень).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11 класс: в 2 ч.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Курдюмова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Т.Ф. и др. Русский язык и литература. Литература (базовый уровень) 10 класс /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Т.Ф.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Курдюмовой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Курдюмова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Т.Ф. и др. Русский язык и литература. Литература (базовый уровень). 11 класс: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2 ч.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од ред.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Т.Ф.Курдюмовой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Ланин Б.А., Устинова Л.Ю.,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Шамчикова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В.М. Русский язык и литература. Литература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(базовый и углубленный уровни). 10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11 класс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Б.А.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Ланина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Лебедев Ю.В. Русский язык и литература. Литература (базовый уровень). 10 класс: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2 ч.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Михайлов О.Н., Шайтанов И.О.,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Чалмаев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В.А. и др. Русский язык и литература. Литература (базовый уровень). 11 класс: в 2 ч.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В.П.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Журавлева.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Обернихина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Г.А., Антонова А.Г.,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Вольнова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И.Л. и др. Литература: учебник для учреждений сред. проф. образования: в 2 ч.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Г.А.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Обернихиной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2015.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Обернихина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Г.А., Антонова А.Г.,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Вольнова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И.Л. и др. Литература. практикум: учеб.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пособие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Г.А.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Обернихиной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Сухих И.Н. Русский язык и литература. Литература (базовый уровень). 10 класс: в 2 ч. —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М., 2014.</w:t>
      </w:r>
    </w:p>
    <w:p w:rsidR="00A52C4F" w:rsidRPr="00A52C4F" w:rsidRDefault="00A52C4F" w:rsidP="00A52C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Сухих И.Н. Русский язык и литература. Литература (базовый уровень). 11 класс: в 2 ч. —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М., 2014.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преподавателей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Федеральный закон от 29.12. 2012 № 273-ФЗ «Об образовании в Российской Федерации».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Приказ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Минобрнауки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Приказ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Минобрнауки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России от 29.12.2014 № 1645 «О внесении изменений в Приказ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образования”».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Письмо Департамента государственной политики в сфере подготовки рабочих кадров 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ДПО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Минобрнауки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профессионального образования на базе основного общего образования с учетом требований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Белокурова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С.П., Сухих И.Н. Русский язык и литература. Русская литература в 10 классе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(базовый уровень). Книга для учителя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И.Н.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Сухих. — М., 2014.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Белокурова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С.П., Дорофеева М.Г., Ежова И.В. и др. Русский язык и литература. Литература в 11 классе (базовый уровень). Книга для учителя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И.Н.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Сухих. — М., 2014.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Бурменская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Г.В., Володарская И.А. и др. Формирование универсальных учебных действий в основной школе: от действия к мысли. Система заданий: пособие для учителя /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ред. А.Г.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Асмолова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2010.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Карнаух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Н.Л. Наши творческие работы // Литература. 8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Дополнительные материалы /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авт.-сост. Г.И.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Беленький, О.М.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Хренова. — М., 2011.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Карнаух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Н.Л.,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Кац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Э.Э. Письмо и эссе // Литература. 8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2012.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Обернихина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Г.А.,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Мацыяка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Е.В. Литература. Книга для преподавателя: метод. пособие /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 ред. Г.А.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Обернихиной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— М., 2014.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Панфилова А.П. Инновационные педагогические технологии. — М., 2009.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Поташник М.М., Левит М.В. Как помочь учителю в освоении ФГОС: пособие для учителей, руководителей школ и органов образования. — М., 2014.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Самостоятельная работа: методические рекомендации для специалистов учреждений начального и среднего профессионального образования. — Киров,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2011.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Современная русская литература конца ХХ 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начала ХХI века. — М., 2011.</w:t>
      </w:r>
    </w:p>
    <w:p w:rsidR="00A52C4F" w:rsidRPr="00A52C4F" w:rsidRDefault="00A52C4F" w:rsidP="00A52C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Черняк М.А. Современная русская литература. — М., 2010.</w:t>
      </w:r>
    </w:p>
    <w:p w:rsidR="00A52C4F" w:rsidRPr="00A52C4F" w:rsidRDefault="00A52C4F" w:rsidP="00A52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A52C4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интернет-ресурсы</w:t>
      </w:r>
      <w:proofErr w:type="spellEnd"/>
    </w:p>
    <w:p w:rsidR="00A52C4F" w:rsidRPr="00A52C4F" w:rsidRDefault="00A52C4F" w:rsidP="00A52C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www.gramma.ru (сайт «Культура письменной речи», созданный для оказания помощи</w:t>
      </w: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</w:t>
      </w:r>
    </w:p>
    <w:p w:rsidR="00A52C4F" w:rsidRPr="00A52C4F" w:rsidRDefault="00A52C4F" w:rsidP="00A52C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www.krugosvet.ru (универсальная научно-популярная онлайн-энциклопедия «Энциклопедия </w:t>
      </w:r>
      <w:proofErr w:type="spellStart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Кругосвет</w:t>
      </w:r>
      <w:proofErr w:type="spellEnd"/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»).</w:t>
      </w:r>
    </w:p>
    <w:p w:rsidR="00A52C4F" w:rsidRPr="00A52C4F" w:rsidRDefault="00A52C4F" w:rsidP="00A52C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www.school-collection.edu.ru (сайт «Единая коллекция цифровых образовательных ресурсов»).</w:t>
      </w:r>
    </w:p>
    <w:p w:rsidR="00A52C4F" w:rsidRPr="00A52C4F" w:rsidRDefault="00A52C4F" w:rsidP="00A52C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www.spravka.gramota.ru (сайт «Справочная служба русского языка»).</w:t>
      </w:r>
    </w:p>
    <w:p w:rsidR="00A52C4F" w:rsidRPr="00A52C4F" w:rsidRDefault="00A52C4F" w:rsidP="00A5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A52C4F" w:rsidRPr="00A52C4F" w:rsidRDefault="00A52C4F" w:rsidP="00A52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русского языка и литературы                                                 / Яковлева О.М./</w:t>
      </w: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C4F" w:rsidRPr="00A52C4F" w:rsidRDefault="00A52C4F" w:rsidP="00A5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DEA" w:rsidRDefault="002F2DEA"/>
    <w:sectPr w:rsidR="002F2DEA" w:rsidSect="00171963">
      <w:footerReference w:type="default" r:id="rId9"/>
      <w:pgSz w:w="11906" w:h="16838"/>
      <w:pgMar w:top="851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36" w:rsidRDefault="00534736">
      <w:pPr>
        <w:spacing w:after="0" w:line="240" w:lineRule="auto"/>
      </w:pPr>
      <w:r>
        <w:separator/>
      </w:r>
    </w:p>
  </w:endnote>
  <w:endnote w:type="continuationSeparator" w:id="0">
    <w:p w:rsidR="00534736" w:rsidRDefault="005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99344"/>
      <w:docPartObj>
        <w:docPartGallery w:val="Page Numbers (Bottom of Page)"/>
        <w:docPartUnique/>
      </w:docPartObj>
    </w:sdtPr>
    <w:sdtEndPr/>
    <w:sdtContent>
      <w:p w:rsidR="000B7017" w:rsidRDefault="00A52C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13C">
          <w:rPr>
            <w:noProof/>
          </w:rPr>
          <w:t>3</w:t>
        </w:r>
        <w:r>
          <w:fldChar w:fldCharType="end"/>
        </w:r>
      </w:p>
    </w:sdtContent>
  </w:sdt>
  <w:p w:rsidR="000B7017" w:rsidRDefault="005451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36" w:rsidRDefault="00534736">
      <w:pPr>
        <w:spacing w:after="0" w:line="240" w:lineRule="auto"/>
      </w:pPr>
      <w:r>
        <w:separator/>
      </w:r>
    </w:p>
  </w:footnote>
  <w:footnote w:type="continuationSeparator" w:id="0">
    <w:p w:rsidR="00534736" w:rsidRDefault="0053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3E1"/>
    <w:multiLevelType w:val="hybridMultilevel"/>
    <w:tmpl w:val="7F1E4118"/>
    <w:lvl w:ilvl="0" w:tplc="5A747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71B7C"/>
    <w:multiLevelType w:val="hybridMultilevel"/>
    <w:tmpl w:val="45B80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7671"/>
    <w:multiLevelType w:val="hybridMultilevel"/>
    <w:tmpl w:val="5E30D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60721"/>
    <w:multiLevelType w:val="hybridMultilevel"/>
    <w:tmpl w:val="42EE2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077EA9"/>
    <w:multiLevelType w:val="hybridMultilevel"/>
    <w:tmpl w:val="BB32F014"/>
    <w:lvl w:ilvl="0" w:tplc="5A747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E370DC"/>
    <w:multiLevelType w:val="hybridMultilevel"/>
    <w:tmpl w:val="F4F4C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1B55C6"/>
    <w:multiLevelType w:val="hybridMultilevel"/>
    <w:tmpl w:val="88222708"/>
    <w:lvl w:ilvl="0" w:tplc="5A747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D75C27"/>
    <w:multiLevelType w:val="hybridMultilevel"/>
    <w:tmpl w:val="02361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935790"/>
    <w:multiLevelType w:val="hybridMultilevel"/>
    <w:tmpl w:val="DBBEA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F4553A"/>
    <w:multiLevelType w:val="hybridMultilevel"/>
    <w:tmpl w:val="C90A3D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1C"/>
    <w:rsid w:val="00146822"/>
    <w:rsid w:val="00171963"/>
    <w:rsid w:val="001750A7"/>
    <w:rsid w:val="001F682B"/>
    <w:rsid w:val="002F2DEA"/>
    <w:rsid w:val="00360EC1"/>
    <w:rsid w:val="00441F4B"/>
    <w:rsid w:val="00534736"/>
    <w:rsid w:val="0054513C"/>
    <w:rsid w:val="005E3B1C"/>
    <w:rsid w:val="0069120E"/>
    <w:rsid w:val="00842370"/>
    <w:rsid w:val="008A3C8E"/>
    <w:rsid w:val="00934271"/>
    <w:rsid w:val="00A52C4F"/>
    <w:rsid w:val="00B10DF5"/>
    <w:rsid w:val="00B36318"/>
    <w:rsid w:val="00B634D2"/>
    <w:rsid w:val="00BB5145"/>
    <w:rsid w:val="00C85C37"/>
    <w:rsid w:val="00C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C4F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2C4F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2C4F"/>
    <w:pPr>
      <w:keepNext/>
      <w:spacing w:after="0" w:line="24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52C4F"/>
    <w:pPr>
      <w:keepNext/>
      <w:spacing w:after="0" w:line="240" w:lineRule="auto"/>
      <w:ind w:firstLine="567"/>
      <w:jc w:val="righ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52C4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C4F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52C4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52C4F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52C4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C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C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2C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52C4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5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52C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A52C4F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52C4F"/>
  </w:style>
  <w:style w:type="paragraph" w:styleId="a3">
    <w:name w:val="No Spacing"/>
    <w:uiPriority w:val="1"/>
    <w:qFormat/>
    <w:rsid w:val="00A52C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A52C4F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52C4F"/>
  </w:style>
  <w:style w:type="paragraph" w:styleId="a4">
    <w:name w:val="List Paragraph"/>
    <w:basedOn w:val="a"/>
    <w:uiPriority w:val="34"/>
    <w:qFormat/>
    <w:rsid w:val="00A52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5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2C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2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2C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52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C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52C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A52C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52C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A52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3">
    <w:name w:val="Основной текст1"/>
    <w:basedOn w:val="a0"/>
    <w:rsid w:val="00C85C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C4F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2C4F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2C4F"/>
    <w:pPr>
      <w:keepNext/>
      <w:spacing w:after="0" w:line="24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52C4F"/>
    <w:pPr>
      <w:keepNext/>
      <w:spacing w:after="0" w:line="240" w:lineRule="auto"/>
      <w:ind w:firstLine="567"/>
      <w:jc w:val="righ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52C4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C4F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52C4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52C4F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52C4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C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C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2C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52C4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5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52C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A52C4F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52C4F"/>
  </w:style>
  <w:style w:type="paragraph" w:styleId="a3">
    <w:name w:val="No Spacing"/>
    <w:uiPriority w:val="1"/>
    <w:qFormat/>
    <w:rsid w:val="00A52C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A52C4F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52C4F"/>
  </w:style>
  <w:style w:type="paragraph" w:styleId="a4">
    <w:name w:val="List Paragraph"/>
    <w:basedOn w:val="a"/>
    <w:uiPriority w:val="34"/>
    <w:qFormat/>
    <w:rsid w:val="00A52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5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2C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2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2C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52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C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52C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A52C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52C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A52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3">
    <w:name w:val="Основной текст1"/>
    <w:basedOn w:val="a0"/>
    <w:rsid w:val="00C85C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38</Pages>
  <Words>15132</Words>
  <Characters>86253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Учительская</cp:lastModifiedBy>
  <cp:revision>18</cp:revision>
  <cp:lastPrinted>2017-04-10T00:51:00Z</cp:lastPrinted>
  <dcterms:created xsi:type="dcterms:W3CDTF">2016-09-05T23:31:00Z</dcterms:created>
  <dcterms:modified xsi:type="dcterms:W3CDTF">2017-04-10T00:58:00Z</dcterms:modified>
</cp:coreProperties>
</file>